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49" w:rsidRPr="00113649" w:rsidRDefault="00113649" w:rsidP="00113649">
      <w:pPr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113649">
        <w:rPr>
          <w:rFonts w:ascii="Times New Roman" w:hAnsi="Times New Roman" w:cs="Times New Roman"/>
          <w:b/>
          <w:sz w:val="32"/>
          <w:szCs w:val="24"/>
          <w:lang w:val="uk-UA"/>
        </w:rPr>
        <w:t>Інвестиційний паспорт Бобринецького району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b/>
          <w:i/>
          <w:sz w:val="28"/>
          <w:szCs w:val="24"/>
          <w:lang w:val="uk-UA"/>
        </w:rPr>
        <w:t>Назва району: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113649" w:rsidRP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Бобринецький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;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113649" w:rsidRP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Бобринецька райдержадміністрація: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Контактна інформація: 27200,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м.Бобринець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вул.</w:t>
      </w:r>
      <w:r>
        <w:rPr>
          <w:rFonts w:ascii="Times New Roman" w:hAnsi="Times New Roman" w:cs="Times New Roman"/>
          <w:sz w:val="28"/>
          <w:szCs w:val="24"/>
          <w:lang w:val="uk-UA"/>
        </w:rPr>
        <w:t>Незалежності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80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Тел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.: (05257) 3 47 38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Факс: (05257) 3 45 79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>E-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mail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: </w:t>
      </w:r>
      <w:hyperlink r:id="rId4" w:history="1">
        <w:r w:rsidRPr="002863E0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inbox1@bobr.kr-admin.gov.ua</w:t>
        </w:r>
      </w:hyperlink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Офіційний веб-сайт: </w:t>
      </w:r>
      <w:hyperlink r:id="rId5" w:history="1">
        <w:r w:rsidRPr="002863E0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http://bobr.kr-admin.gov.ua</w:t>
        </w:r>
      </w:hyperlink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b/>
          <w:i/>
          <w:sz w:val="28"/>
          <w:szCs w:val="24"/>
          <w:lang w:val="uk-UA"/>
        </w:rPr>
        <w:t>Стратегічна мета інвестиційного розвитку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– збільшення обсягів виробництва промислової продукції, розвиток агропромислового сектору, впровадження енергоефективних технологій. </w:t>
      </w:r>
    </w:p>
    <w:p w:rsidR="00BC7729" w:rsidRDefault="00BC7729" w:rsidP="00113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2C3B14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C7729">
        <w:rPr>
          <w:rFonts w:ascii="Times New Roman" w:hAnsi="Times New Roman" w:cs="Times New Roman"/>
          <w:b/>
          <w:i/>
          <w:sz w:val="28"/>
          <w:szCs w:val="24"/>
          <w:lang w:val="uk-UA"/>
        </w:rPr>
        <w:t>Загальна відомості району: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Розташований на південно-західній частині області Районний центр –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м.Бобринець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BC772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Населення – 25,9</w:t>
      </w:r>
      <w:r w:rsidR="00113649"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тис. осі</w:t>
      </w:r>
      <w:r>
        <w:rPr>
          <w:rFonts w:ascii="Times New Roman" w:hAnsi="Times New Roman" w:cs="Times New Roman"/>
          <w:sz w:val="28"/>
          <w:szCs w:val="24"/>
          <w:lang w:val="uk-UA"/>
        </w:rPr>
        <w:t>б., в тому числі сільського – 14,9 тис. осіб, міського – 10,9</w:t>
      </w:r>
      <w:r w:rsidR="00113649"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тис. осіб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  <w:r w:rsidR="00113649"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>Відстань до обласного центру – 54 км</w:t>
      </w:r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Площа – 1,5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тис.кв.км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Сільгоспугіддя – 135,214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тис.га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Ліси – 5,6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тис.га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Водойми – 1,72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тис.га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Земля під забудовою – 3,24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тис.га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BC772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C7729">
        <w:rPr>
          <w:rFonts w:ascii="Times New Roman" w:hAnsi="Times New Roman" w:cs="Times New Roman"/>
          <w:b/>
          <w:i/>
          <w:sz w:val="28"/>
          <w:szCs w:val="24"/>
          <w:lang w:val="uk-UA"/>
        </w:rPr>
        <w:t>Географічна довідка: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C7729">
        <w:rPr>
          <w:rFonts w:ascii="Times New Roman" w:hAnsi="Times New Roman" w:cs="Times New Roman"/>
          <w:i/>
          <w:sz w:val="28"/>
          <w:szCs w:val="24"/>
          <w:lang w:val="uk-UA"/>
        </w:rPr>
        <w:t>Розташування: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район розташований на південно-західній частині області</w:t>
      </w:r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BC7729">
        <w:rPr>
          <w:rFonts w:ascii="Times New Roman" w:hAnsi="Times New Roman" w:cs="Times New Roman"/>
          <w:i/>
          <w:sz w:val="28"/>
          <w:szCs w:val="24"/>
          <w:lang w:val="uk-UA"/>
        </w:rPr>
        <w:t>Рельєф району: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хвиляста лісова рівнина, розчленована річковими долинами, густою сіткою ярів, балок, у яких в</w:t>
      </w:r>
      <w:r w:rsidR="00BC7729">
        <w:rPr>
          <w:rFonts w:ascii="Times New Roman" w:hAnsi="Times New Roman" w:cs="Times New Roman"/>
          <w:sz w:val="28"/>
          <w:szCs w:val="24"/>
          <w:lang w:val="uk-UA"/>
        </w:rPr>
        <w:t xml:space="preserve">ідслонюються кристалічні породи.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C7729">
        <w:rPr>
          <w:rFonts w:ascii="Times New Roman" w:hAnsi="Times New Roman" w:cs="Times New Roman"/>
          <w:i/>
          <w:sz w:val="28"/>
          <w:szCs w:val="24"/>
          <w:lang w:val="uk-UA"/>
        </w:rPr>
        <w:t>Клімат: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посушлива, тепла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агро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- кліматична зона</w:t>
      </w:r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BC772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C7729">
        <w:rPr>
          <w:rFonts w:ascii="Times New Roman" w:hAnsi="Times New Roman" w:cs="Times New Roman"/>
          <w:i/>
          <w:sz w:val="28"/>
          <w:szCs w:val="24"/>
          <w:lang w:val="uk-UA"/>
        </w:rPr>
        <w:t>Ґрунти: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чорноземи звичайні, мало гумусні, </w:t>
      </w:r>
      <w:r w:rsidR="00BC7729">
        <w:rPr>
          <w:rFonts w:ascii="Times New Roman" w:hAnsi="Times New Roman" w:cs="Times New Roman"/>
          <w:sz w:val="28"/>
          <w:szCs w:val="24"/>
          <w:lang w:val="uk-UA"/>
        </w:rPr>
        <w:t xml:space="preserve">чорноземи липучі, </w:t>
      </w:r>
      <w:proofErr w:type="spellStart"/>
      <w:r w:rsidR="00BC7729">
        <w:rPr>
          <w:rFonts w:ascii="Times New Roman" w:hAnsi="Times New Roman" w:cs="Times New Roman"/>
          <w:sz w:val="28"/>
          <w:szCs w:val="24"/>
          <w:lang w:val="uk-UA"/>
        </w:rPr>
        <w:t>лучно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 xml:space="preserve">-болотні. </w:t>
      </w:r>
      <w:r w:rsidRPr="00BC7729">
        <w:rPr>
          <w:rFonts w:ascii="Times New Roman" w:hAnsi="Times New Roman" w:cs="Times New Roman"/>
          <w:i/>
          <w:sz w:val="28"/>
          <w:szCs w:val="24"/>
          <w:lang w:val="uk-UA"/>
        </w:rPr>
        <w:t>На території регіону є ріки: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Бобринка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Сугоклея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Інгул,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Мертвовода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Гнилий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Єланець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Осиковата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Лазоватка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Богодушка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Дрюкова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з них найбільші: Інгул,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Сугоклея</w:t>
      </w:r>
      <w:proofErr w:type="spellEnd"/>
      <w:r w:rsidR="00BC7729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2C3B14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C3B14">
        <w:rPr>
          <w:rFonts w:ascii="Times New Roman" w:hAnsi="Times New Roman" w:cs="Times New Roman"/>
          <w:i/>
          <w:sz w:val="28"/>
          <w:szCs w:val="24"/>
          <w:lang w:val="uk-UA"/>
        </w:rPr>
        <w:t>Кордони: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межує з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Компаніївським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Новоукраїнським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Устинівським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районами Кіровоградської області,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Єланецьким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Братським районами Миколаївської області). </w:t>
      </w:r>
    </w:p>
    <w:p w:rsidR="002C3B14" w:rsidRPr="002C3B14" w:rsidRDefault="002C3B14" w:rsidP="00113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2C3B14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C3B14">
        <w:rPr>
          <w:rFonts w:ascii="Times New Roman" w:hAnsi="Times New Roman" w:cs="Times New Roman"/>
          <w:b/>
          <w:i/>
          <w:sz w:val="28"/>
          <w:szCs w:val="24"/>
          <w:lang w:val="uk-UA"/>
        </w:rPr>
        <w:t>Історія: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2C3B14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У 1765–1767 роках царським урядом проводився перепис населення і господарств півдня України. 1767 року запорізький полковник Андрій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Кийнаш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доповів Кошу (козацькому управлінню), що недалеко від річки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Сугоклія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засноване поселення Малий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Бобринець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. На картах Запорізької Січі він знаходився в центрі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Буго-Гардовської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паланки, тобто входив до Вольностей Запорізького війська. Відомий дослідник В.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Ястребов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оперуючи історичним матеріалом, доводить, що корінне населення цієї місцевості вийшло переважно із запорізьких зимівників. Так, у селі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Олексіївка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в кінці минулого століття проживало сім родин запорожців, у тому числі й батьки славнозвісного Максима Залізняка. Наприкінці ХУІІ ст.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Бобринець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був досить великим населеним пунктом. У 80-х роках тут щороку відбувалося чотири ярмарки. 1816 року у місті проживало 1910 чоловік. </w:t>
      </w:r>
    </w:p>
    <w:p w:rsidR="002C3B14" w:rsidRPr="002C3B14" w:rsidRDefault="002C3B14" w:rsidP="001136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</w:p>
    <w:p w:rsidR="002C3B14" w:rsidRPr="002C3B14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2C3B14">
        <w:rPr>
          <w:rFonts w:ascii="Times New Roman" w:hAnsi="Times New Roman" w:cs="Times New Roman"/>
          <w:b/>
          <w:i/>
          <w:sz w:val="28"/>
          <w:szCs w:val="24"/>
          <w:lang w:val="uk-UA"/>
        </w:rPr>
        <w:t>Мінерально-сировинні ресурси:</w:t>
      </w:r>
      <w:r w:rsidRPr="002C3B14">
        <w:rPr>
          <w:rFonts w:ascii="Times New Roman" w:hAnsi="Times New Roman" w:cs="Times New Roman"/>
          <w:i/>
          <w:sz w:val="28"/>
          <w:szCs w:val="24"/>
          <w:lang w:val="uk-UA"/>
        </w:rPr>
        <w:t xml:space="preserve"> </w:t>
      </w:r>
    </w:p>
    <w:p w:rsid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До найважливіших корисних копалин належать поклади граніту, піску, каоліну. </w:t>
      </w:r>
    </w:p>
    <w:p w:rsidR="002C3B14" w:rsidRDefault="002C3B14" w:rsidP="001136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2C3B14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C3B14">
        <w:rPr>
          <w:rFonts w:ascii="Times New Roman" w:hAnsi="Times New Roman" w:cs="Times New Roman"/>
          <w:b/>
          <w:i/>
          <w:sz w:val="28"/>
          <w:szCs w:val="24"/>
          <w:lang w:val="uk-UA"/>
        </w:rPr>
        <w:t>Інвестиційна діяльність:</w:t>
      </w: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5F639D" w:rsidRPr="00113649" w:rsidRDefault="00113649" w:rsidP="0011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Пріоритетні напрями інвестиційної діяльності на найближчу перспективу: сільське господарство: галузь рослинництва – вирощування зернових і технічних культур (наявність родючих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грунтів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(чорноземів), велика площа земель, які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облуговують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, значні площі сільгоспугідь, із них – ріллі); галузь тваринництва – вирощування великої рогатої худоби, свиней, птиці; будівельна сфера (загальна потреба житла – 2,7 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тис.кв.м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>); промисловість: харчова промисловість (виробнича база підприємств: ТОВ „</w:t>
      </w:r>
      <w:proofErr w:type="spellStart"/>
      <w:r w:rsidRPr="00113649">
        <w:rPr>
          <w:rFonts w:ascii="Times New Roman" w:hAnsi="Times New Roman" w:cs="Times New Roman"/>
          <w:sz w:val="28"/>
          <w:szCs w:val="24"/>
          <w:lang w:val="uk-UA"/>
        </w:rPr>
        <w:t>Бобринецький</w:t>
      </w:r>
      <w:proofErr w:type="spellEnd"/>
      <w:r w:rsidRPr="00113649">
        <w:rPr>
          <w:rFonts w:ascii="Times New Roman" w:hAnsi="Times New Roman" w:cs="Times New Roman"/>
          <w:sz w:val="28"/>
          <w:szCs w:val="24"/>
          <w:lang w:val="uk-UA"/>
        </w:rPr>
        <w:t xml:space="preserve"> завод продтоварів”; конкурентоспроможність продукції; наявність ринків збуту); туристична галузь (наявн</w:t>
      </w:r>
      <w:bookmarkStart w:id="0" w:name="_GoBack"/>
      <w:bookmarkEnd w:id="0"/>
      <w:r w:rsidRPr="00113649">
        <w:rPr>
          <w:rFonts w:ascii="Times New Roman" w:hAnsi="Times New Roman" w:cs="Times New Roman"/>
          <w:sz w:val="28"/>
          <w:szCs w:val="24"/>
          <w:lang w:val="uk-UA"/>
        </w:rPr>
        <w:t>ість історико-архітектурних пам’яток).</w:t>
      </w:r>
    </w:p>
    <w:sectPr w:rsidR="005F639D" w:rsidRPr="0011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01"/>
    <w:rsid w:val="00113649"/>
    <w:rsid w:val="002C3B14"/>
    <w:rsid w:val="005F639D"/>
    <w:rsid w:val="00771A01"/>
    <w:rsid w:val="00B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6493E-15BC-48CC-A813-C17B0C3C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br.kr-admin.gov.ua" TargetMode="External"/><Relationship Id="rId4" Type="http://schemas.openxmlformats.org/officeDocument/2006/relationships/hyperlink" Target="mailto:inbox1@bobr.kr-adm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3</cp:revision>
  <dcterms:created xsi:type="dcterms:W3CDTF">2017-02-03T10:56:00Z</dcterms:created>
  <dcterms:modified xsi:type="dcterms:W3CDTF">2017-02-03T11:02:00Z</dcterms:modified>
</cp:coreProperties>
</file>