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C5C51" w14:textId="6F87DBC2" w:rsidR="00F32D21" w:rsidRPr="00F32D21" w:rsidRDefault="00F32D21" w:rsidP="00F32D21">
      <w:pPr>
        <w:pStyle w:val="a4"/>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Зміна розміру аліментів</w:t>
      </w:r>
      <w:r w:rsidR="0074354A">
        <w:rPr>
          <w:rFonts w:ascii="Times New Roman" w:hAnsi="Times New Roman" w:cs="Times New Roman"/>
          <w:b/>
          <w:sz w:val="28"/>
          <w:szCs w:val="28"/>
          <w:lang w:val="uk-UA"/>
        </w:rPr>
        <w:t xml:space="preserve"> відповідно до закону</w:t>
      </w:r>
      <w:bookmarkStart w:id="0" w:name="_GoBack"/>
      <w:bookmarkEnd w:id="0"/>
    </w:p>
    <w:p w14:paraId="6884FFD6" w14:textId="34D2F5CC" w:rsidR="0012397C" w:rsidRPr="0012397C" w:rsidRDefault="0012397C"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За останні роки питання порядку стягнення аліментів на неповнолітніх дітей зазнало суттєвих змін.</w:t>
      </w:r>
    </w:p>
    <w:p w14:paraId="5157ABE1" w14:textId="2B209FA4" w:rsidR="0012397C" w:rsidRPr="0012397C" w:rsidRDefault="0012397C"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Норми Сімейного кодексу України чітко визначають як порядок стягнення аліментів так і порядок зміни розміру стягнення таких платежів як у бік збільшення так і у бік зменшення.</w:t>
      </w:r>
    </w:p>
    <w:p w14:paraId="2B69A93C" w14:textId="6E8D42D9" w:rsidR="0012397C" w:rsidRPr="0012397C" w:rsidRDefault="0012397C"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Змінами до ч. 2 ст. 182 СК України, які було внесено Законом № 2475-VIII</w:t>
      </w:r>
      <w:r>
        <w:rPr>
          <w:rFonts w:ascii="Times New Roman" w:hAnsi="Times New Roman" w:cs="Times New Roman"/>
          <w:sz w:val="28"/>
          <w:szCs w:val="28"/>
        </w:rPr>
        <w:t xml:space="preserve"> від 03.07.2018, було збільшено</w:t>
      </w:r>
      <w:r w:rsidRPr="0012397C">
        <w:rPr>
          <w:rFonts w:ascii="Times New Roman" w:hAnsi="Times New Roman" w:cs="Times New Roman"/>
          <w:sz w:val="28"/>
          <w:szCs w:val="28"/>
        </w:rPr>
        <w:t xml:space="preserve"> мінімальний розмір аліментів з 30% від прожиткового мінімуму для дитини відповідного віку до 50% прожиткового мінімуму для дитини відповідного віку.</w:t>
      </w:r>
    </w:p>
    <w:p w14:paraId="0F8E3C1D" w14:textId="014CA8F6" w:rsidR="0012397C" w:rsidRPr="0012397C" w:rsidRDefault="0012397C"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Відповідно до статті 71 Закону України "Про виконавче провадження" порядок стягнення аліментів визначається законом. Виконавець стягує з боржника аліменти у розмірі, визначеному виконавчим документом, але не менше мінімального гарантованого розміру, передбаченого Сімейним кодексом України.</w:t>
      </w:r>
    </w:p>
    <w:p w14:paraId="5EA4EBCA" w14:textId="4B8A365E" w:rsidR="0012397C" w:rsidRPr="0012397C" w:rsidRDefault="0012397C"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Водночас згідно норм ст. 192 СК України розмір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аліментів у разі зміни матеріального або сімейного стану, погіршення або поліпшення здоров`я когось із них та в інших випадках, передбачених цим Кодексом.</w:t>
      </w:r>
    </w:p>
    <w:p w14:paraId="77F69A9E" w14:textId="58CE4F29"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 xml:space="preserve">Отже, сукупність зазначених норм викликає </w:t>
      </w:r>
      <w:r w:rsidR="00A84C60">
        <w:rPr>
          <w:rFonts w:ascii="Times New Roman" w:hAnsi="Times New Roman" w:cs="Times New Roman"/>
          <w:sz w:val="28"/>
          <w:szCs w:val="28"/>
          <w:lang w:val="uk-UA"/>
        </w:rPr>
        <w:t>питання</w:t>
      </w:r>
      <w:r w:rsidRPr="0012397C">
        <w:rPr>
          <w:rFonts w:ascii="Times New Roman" w:hAnsi="Times New Roman" w:cs="Times New Roman"/>
          <w:sz w:val="28"/>
          <w:szCs w:val="28"/>
        </w:rPr>
        <w:t>– а у якій саме сумі державний виконавець має стягувати аліменти та на якій підставі? Чи потрібно подавати позов про збільшення розміру аліментів з 30% від прожиткового мінімуму для дитини відповідного віку до 50% прожиткового мінімуму для дитини відповідного віку ? Чи їх розмір збільшиться автоматично?</w:t>
      </w:r>
    </w:p>
    <w:p w14:paraId="4A96915D" w14:textId="072C20D9"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 xml:space="preserve">З цього питання свою думку висловила  Велика Палата Верховного Суду у Постанові від 04 березня 2020 року (справа № 682/3112/18/провадження № 14-580цс19) та </w:t>
      </w:r>
      <w:r w:rsidR="00A84C60">
        <w:rPr>
          <w:rFonts w:ascii="Times New Roman" w:hAnsi="Times New Roman" w:cs="Times New Roman"/>
          <w:sz w:val="28"/>
          <w:szCs w:val="28"/>
          <w:lang w:val="uk-UA"/>
        </w:rPr>
        <w:t>роз’яснила наступне</w:t>
      </w:r>
      <w:r w:rsidRPr="0012397C">
        <w:rPr>
          <w:rFonts w:ascii="Times New Roman" w:hAnsi="Times New Roman" w:cs="Times New Roman"/>
          <w:sz w:val="28"/>
          <w:szCs w:val="28"/>
        </w:rPr>
        <w:t>:</w:t>
      </w:r>
    </w:p>
    <w:p w14:paraId="5792D76E" w14:textId="77777777"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Аналіз змісту статті 192 СК України свідчить, що зміна законодавцем мінімального розміру аліментів, які підлягають стягненню з платника аліментів на одну дитину, не є підставою для зміни розміру аліментів відповідно до статті 192 СК України.</w:t>
      </w:r>
    </w:p>
    <w:p w14:paraId="375F8CF9" w14:textId="08694680"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 xml:space="preserve">Проте зміна законодавцем мінімального розміру аліментів, які підлягають стягненню з платника аліментів на одну дитину, </w:t>
      </w:r>
      <w:r w:rsidR="00A84C60">
        <w:rPr>
          <w:rFonts w:ascii="Times New Roman" w:hAnsi="Times New Roman" w:cs="Times New Roman"/>
          <w:sz w:val="28"/>
          <w:szCs w:val="28"/>
          <w:lang w:val="uk-UA"/>
        </w:rPr>
        <w:t>не є</w:t>
      </w:r>
      <w:r w:rsidRPr="0012397C">
        <w:rPr>
          <w:rFonts w:ascii="Times New Roman" w:hAnsi="Times New Roman" w:cs="Times New Roman"/>
          <w:sz w:val="28"/>
          <w:szCs w:val="28"/>
        </w:rPr>
        <w:t xml:space="preserve"> підставою для зміни розміру аліментів відповідно до статті 192 СК України, але є підставою для зміни мінімального розміру аліментів, зазначених у виконавчому листі у процедурі виконання та стягнення аліментів, та враховується під час визначення суми аліментів або заборгованості.</w:t>
      </w:r>
    </w:p>
    <w:p w14:paraId="67B00984" w14:textId="412F1CB6"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 xml:space="preserve">Законом України від 03 липня 2018 року № 2475-VIII частину першу статті 71 Закону України «Про виконавче провадження» доповнено абзацом другим, яким передбачено, що виконавець стягує з боржника аліменти у розмірі, визначеному виконавчим документом, але не менше мінімального гарантованого розміру, передбаченого Сімейним кодексом України. </w:t>
      </w:r>
    </w:p>
    <w:p w14:paraId="6769FDB8" w14:textId="7F04847A" w:rsidR="0012397C" w:rsidRPr="0012397C" w:rsidRDefault="0012397C" w:rsidP="00A84C60">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 xml:space="preserve">Тобто законодавством передбачений механізм, який надає можливість забезпечити виплату аліментів у розмірі не нижче мінімального гарантованого розміру, передбаченого СК України навіть при наявності постановлених раніше </w:t>
      </w:r>
      <w:r w:rsidRPr="0012397C">
        <w:rPr>
          <w:rFonts w:ascii="Times New Roman" w:hAnsi="Times New Roman" w:cs="Times New Roman"/>
          <w:sz w:val="28"/>
          <w:szCs w:val="28"/>
        </w:rPr>
        <w:lastRenderedPageBreak/>
        <w:t>судових рішень про стягнення аліментів у розмірі, нижчому ніж мінімальний гарантований розмір аліментів, встановлений законом на час стягнення.</w:t>
      </w:r>
    </w:p>
    <w:p w14:paraId="683763D8" w14:textId="051A2CC7" w:rsidR="0012397C" w:rsidRPr="0012397C" w:rsidRDefault="0012397C" w:rsidP="00F32D21">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Збільшення мінімального розміру аліментів не є підставою для нового рішення про збільшення розміру аліментів, оскільки цей розмір встановлюється законом, а не судовим рішенням.</w:t>
      </w:r>
      <w:r w:rsidRPr="00F32D21">
        <w:rPr>
          <w:rFonts w:ascii="Times New Roman" w:hAnsi="Times New Roman" w:cs="Times New Roman"/>
          <w:sz w:val="28"/>
          <w:szCs w:val="28"/>
        </w:rPr>
        <w:t xml:space="preserve"> І</w:t>
      </w:r>
      <w:r w:rsidRPr="0012397C">
        <w:rPr>
          <w:rFonts w:ascii="Times New Roman" w:hAnsi="Times New Roman" w:cs="Times New Roman"/>
          <w:sz w:val="28"/>
          <w:szCs w:val="28"/>
        </w:rPr>
        <w:t xml:space="preserve"> в даному випадку, навіть якщо у рішенні суду при визначенні розміру аліментів є посилання на їх мінімальну межу (наприклад, 30% від прожиткового мінімуму) чи він визначений у твердій грошовій сумі на рівні, що є меншим ніж 50 % від прожиткового мінімуму, це </w:t>
      </w:r>
      <w:r w:rsidR="00F32D21">
        <w:rPr>
          <w:rFonts w:ascii="Times New Roman" w:hAnsi="Times New Roman" w:cs="Times New Roman"/>
          <w:sz w:val="28"/>
          <w:szCs w:val="28"/>
          <w:lang w:val="uk-UA"/>
        </w:rPr>
        <w:t>не може</w:t>
      </w:r>
      <w:r w:rsidRPr="0012397C">
        <w:rPr>
          <w:rFonts w:ascii="Times New Roman" w:hAnsi="Times New Roman" w:cs="Times New Roman"/>
          <w:sz w:val="28"/>
          <w:szCs w:val="28"/>
        </w:rPr>
        <w:t xml:space="preserve"> бути підставою для відмови державним виконавцем в перерахунку розміру аліментів не менше ніж 50 % від прожиткового мінімуму для дитини відповідного віку після набрання чинності Законом № 2475-VIII від 03.07.2018 року, тобто з 28.08.2018 року.</w:t>
      </w:r>
    </w:p>
    <w:p w14:paraId="2FFE33CE" w14:textId="6F244E1A" w:rsidR="0012397C" w:rsidRPr="0012397C" w:rsidRDefault="0012397C" w:rsidP="00F32D21">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Нове судове рішення у даному випадку не потрібно.</w:t>
      </w:r>
    </w:p>
    <w:p w14:paraId="25157388" w14:textId="2C8CE8FD" w:rsidR="0012397C" w:rsidRPr="0012397C" w:rsidRDefault="0012397C" w:rsidP="00F32D21">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rPr>
        <w:t>Отже, при зміні законом мінімального розміру аліментів (збільшенні його розміру до не менше ніж 50 % починаючи з 28.08.2018 року) окремий позов подавати не потрібно — розмір аліментів повинен змінюватися та нараховуватися державним виконавцем автоматично.</w:t>
      </w:r>
    </w:p>
    <w:p w14:paraId="01AD3587" w14:textId="1AF43156" w:rsidR="00E464DA" w:rsidRPr="00E464DA" w:rsidRDefault="00E464DA" w:rsidP="0012397C">
      <w:pPr>
        <w:pStyle w:val="a4"/>
        <w:ind w:firstLine="708"/>
        <w:jc w:val="both"/>
        <w:rPr>
          <w:rFonts w:ascii="Times New Roman" w:hAnsi="Times New Roman" w:cs="Times New Roman"/>
          <w:sz w:val="28"/>
          <w:szCs w:val="28"/>
        </w:rPr>
      </w:pPr>
      <w:r w:rsidRPr="0012397C">
        <w:rPr>
          <w:rFonts w:ascii="Times New Roman" w:hAnsi="Times New Roman" w:cs="Times New Roman"/>
          <w:sz w:val="28"/>
          <w:szCs w:val="28"/>
          <w:lang w:val="uk-UA"/>
        </w:rPr>
        <w:t xml:space="preserve">До Бобринецького бюро правової допомоги Гованівського місцевого центру з надання БВПД можна звернутись за адресою: м. Бобринець, вул. </w:t>
      </w:r>
      <w:r w:rsidRPr="00E464DA">
        <w:rPr>
          <w:rFonts w:ascii="Times New Roman" w:hAnsi="Times New Roman" w:cs="Times New Roman"/>
          <w:sz w:val="28"/>
          <w:szCs w:val="28"/>
        </w:rPr>
        <w:t>Незалежності, 80.</w:t>
      </w:r>
    </w:p>
    <w:p w14:paraId="6CEB28D9" w14:textId="77777777" w:rsidR="00E464DA" w:rsidRPr="00E464DA" w:rsidRDefault="00E464DA" w:rsidP="00E464DA">
      <w:pPr>
        <w:pStyle w:val="a4"/>
        <w:ind w:firstLine="708"/>
        <w:jc w:val="both"/>
        <w:rPr>
          <w:rFonts w:ascii="Times New Roman" w:hAnsi="Times New Roman" w:cs="Times New Roman"/>
          <w:sz w:val="28"/>
          <w:szCs w:val="28"/>
        </w:rPr>
      </w:pPr>
      <w:r w:rsidRPr="00E464DA">
        <w:rPr>
          <w:rFonts w:ascii="Times New Roman" w:hAnsi="Times New Roman" w:cs="Times New Roman"/>
          <w:sz w:val="28"/>
          <w:szCs w:val="28"/>
        </w:rPr>
        <w:t>Для цілодобового доступу громадян до безоплатної вторинної правової допомоги діє єдиний контакт-центр за номером 0-800-213-103, дзвінки безкоштовні зі стаціонарних та мобільних телефонів у межах України.</w:t>
      </w:r>
    </w:p>
    <w:p w14:paraId="148AFE81" w14:textId="77777777" w:rsidR="005E2FB3" w:rsidRPr="008C3A24" w:rsidRDefault="00E464DA" w:rsidP="00E464DA">
      <w:pPr>
        <w:pStyle w:val="a4"/>
        <w:ind w:firstLine="708"/>
        <w:jc w:val="both"/>
        <w:rPr>
          <w:rFonts w:ascii="Times New Roman" w:hAnsi="Times New Roman" w:cs="Times New Roman"/>
          <w:sz w:val="28"/>
          <w:szCs w:val="28"/>
        </w:rPr>
      </w:pPr>
      <w:r w:rsidRPr="00E464DA">
        <w:rPr>
          <w:rFonts w:ascii="Times New Roman" w:hAnsi="Times New Roman" w:cs="Times New Roman"/>
          <w:sz w:val="28"/>
          <w:szCs w:val="28"/>
        </w:rPr>
        <w:t>Інформацію з актуальних правових питань можна отримати в Довідково-інформаційній платформі правових консультацій «WikiLegalAid» за адресою https://wiki.legalaid.gov.ua</w:t>
      </w:r>
    </w:p>
    <w:sectPr w:rsidR="005E2FB3" w:rsidRPr="008C3A24" w:rsidSect="00F32D21">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24"/>
    <w:rsid w:val="0012397C"/>
    <w:rsid w:val="001A1388"/>
    <w:rsid w:val="003924C0"/>
    <w:rsid w:val="004A2A0F"/>
    <w:rsid w:val="00553B11"/>
    <w:rsid w:val="005E2FB3"/>
    <w:rsid w:val="00623555"/>
    <w:rsid w:val="006411E8"/>
    <w:rsid w:val="0074354A"/>
    <w:rsid w:val="0079217F"/>
    <w:rsid w:val="008C3A24"/>
    <w:rsid w:val="00A84C60"/>
    <w:rsid w:val="00E464DA"/>
    <w:rsid w:val="00F32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90E5"/>
  <w15:chartTrackingRefBased/>
  <w15:docId w15:val="{1D4EBC63-3DB1-439D-B123-10E1C5F2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3A24"/>
    <w:rPr>
      <w:color w:val="0000FF"/>
      <w:u w:val="single"/>
    </w:rPr>
  </w:style>
  <w:style w:type="paragraph" w:styleId="a4">
    <w:name w:val="No Spacing"/>
    <w:uiPriority w:val="1"/>
    <w:qFormat/>
    <w:rsid w:val="008C3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7888">
      <w:bodyDiv w:val="1"/>
      <w:marLeft w:val="0"/>
      <w:marRight w:val="0"/>
      <w:marTop w:val="0"/>
      <w:marBottom w:val="0"/>
      <w:divBdr>
        <w:top w:val="none" w:sz="0" w:space="0" w:color="auto"/>
        <w:left w:val="none" w:sz="0" w:space="0" w:color="auto"/>
        <w:bottom w:val="none" w:sz="0" w:space="0" w:color="auto"/>
        <w:right w:val="none" w:sz="0" w:space="0" w:color="auto"/>
      </w:divBdr>
      <w:divsChild>
        <w:div w:id="1743790712">
          <w:marLeft w:val="0"/>
          <w:marRight w:val="0"/>
          <w:marTop w:val="0"/>
          <w:marBottom w:val="0"/>
          <w:divBdr>
            <w:top w:val="none" w:sz="0" w:space="0" w:color="auto"/>
            <w:left w:val="none" w:sz="0" w:space="0" w:color="auto"/>
            <w:bottom w:val="none" w:sz="0" w:space="0" w:color="auto"/>
            <w:right w:val="none" w:sz="0" w:space="0" w:color="auto"/>
          </w:divBdr>
        </w:div>
        <w:div w:id="932015437">
          <w:marLeft w:val="0"/>
          <w:marRight w:val="0"/>
          <w:marTop w:val="120"/>
          <w:marBottom w:val="0"/>
          <w:divBdr>
            <w:top w:val="none" w:sz="0" w:space="0" w:color="auto"/>
            <w:left w:val="none" w:sz="0" w:space="0" w:color="auto"/>
            <w:bottom w:val="none" w:sz="0" w:space="0" w:color="auto"/>
            <w:right w:val="none" w:sz="0" w:space="0" w:color="auto"/>
          </w:divBdr>
          <w:divsChild>
            <w:div w:id="1789734193">
              <w:marLeft w:val="0"/>
              <w:marRight w:val="0"/>
              <w:marTop w:val="0"/>
              <w:marBottom w:val="0"/>
              <w:divBdr>
                <w:top w:val="none" w:sz="0" w:space="0" w:color="auto"/>
                <w:left w:val="none" w:sz="0" w:space="0" w:color="auto"/>
                <w:bottom w:val="none" w:sz="0" w:space="0" w:color="auto"/>
                <w:right w:val="none" w:sz="0" w:space="0" w:color="auto"/>
              </w:divBdr>
            </w:div>
          </w:divsChild>
        </w:div>
        <w:div w:id="266737776">
          <w:marLeft w:val="0"/>
          <w:marRight w:val="0"/>
          <w:marTop w:val="120"/>
          <w:marBottom w:val="0"/>
          <w:divBdr>
            <w:top w:val="none" w:sz="0" w:space="0" w:color="auto"/>
            <w:left w:val="none" w:sz="0" w:space="0" w:color="auto"/>
            <w:bottom w:val="none" w:sz="0" w:space="0" w:color="auto"/>
            <w:right w:val="none" w:sz="0" w:space="0" w:color="auto"/>
          </w:divBdr>
          <w:divsChild>
            <w:div w:id="1075786062">
              <w:marLeft w:val="0"/>
              <w:marRight w:val="0"/>
              <w:marTop w:val="0"/>
              <w:marBottom w:val="0"/>
              <w:divBdr>
                <w:top w:val="none" w:sz="0" w:space="0" w:color="auto"/>
                <w:left w:val="none" w:sz="0" w:space="0" w:color="auto"/>
                <w:bottom w:val="none" w:sz="0" w:space="0" w:color="auto"/>
                <w:right w:val="none" w:sz="0" w:space="0" w:color="auto"/>
              </w:divBdr>
            </w:div>
            <w:div w:id="521625320">
              <w:marLeft w:val="0"/>
              <w:marRight w:val="0"/>
              <w:marTop w:val="0"/>
              <w:marBottom w:val="0"/>
              <w:divBdr>
                <w:top w:val="none" w:sz="0" w:space="0" w:color="auto"/>
                <w:left w:val="none" w:sz="0" w:space="0" w:color="auto"/>
                <w:bottom w:val="none" w:sz="0" w:space="0" w:color="auto"/>
                <w:right w:val="none" w:sz="0" w:space="0" w:color="auto"/>
              </w:divBdr>
            </w:div>
            <w:div w:id="268048293">
              <w:marLeft w:val="0"/>
              <w:marRight w:val="0"/>
              <w:marTop w:val="0"/>
              <w:marBottom w:val="0"/>
              <w:divBdr>
                <w:top w:val="none" w:sz="0" w:space="0" w:color="auto"/>
                <w:left w:val="none" w:sz="0" w:space="0" w:color="auto"/>
                <w:bottom w:val="none" w:sz="0" w:space="0" w:color="auto"/>
                <w:right w:val="none" w:sz="0" w:space="0" w:color="auto"/>
              </w:divBdr>
            </w:div>
            <w:div w:id="358552201">
              <w:marLeft w:val="0"/>
              <w:marRight w:val="0"/>
              <w:marTop w:val="0"/>
              <w:marBottom w:val="0"/>
              <w:divBdr>
                <w:top w:val="none" w:sz="0" w:space="0" w:color="auto"/>
                <w:left w:val="none" w:sz="0" w:space="0" w:color="auto"/>
                <w:bottom w:val="none" w:sz="0" w:space="0" w:color="auto"/>
                <w:right w:val="none" w:sz="0" w:space="0" w:color="auto"/>
              </w:divBdr>
            </w:div>
            <w:div w:id="576552786">
              <w:marLeft w:val="0"/>
              <w:marRight w:val="0"/>
              <w:marTop w:val="0"/>
              <w:marBottom w:val="0"/>
              <w:divBdr>
                <w:top w:val="none" w:sz="0" w:space="0" w:color="auto"/>
                <w:left w:val="none" w:sz="0" w:space="0" w:color="auto"/>
                <w:bottom w:val="none" w:sz="0" w:space="0" w:color="auto"/>
                <w:right w:val="none" w:sz="0" w:space="0" w:color="auto"/>
              </w:divBdr>
            </w:div>
            <w:div w:id="315452358">
              <w:marLeft w:val="0"/>
              <w:marRight w:val="0"/>
              <w:marTop w:val="0"/>
              <w:marBottom w:val="0"/>
              <w:divBdr>
                <w:top w:val="none" w:sz="0" w:space="0" w:color="auto"/>
                <w:left w:val="none" w:sz="0" w:space="0" w:color="auto"/>
                <w:bottom w:val="none" w:sz="0" w:space="0" w:color="auto"/>
                <w:right w:val="none" w:sz="0" w:space="0" w:color="auto"/>
              </w:divBdr>
            </w:div>
            <w:div w:id="607860439">
              <w:marLeft w:val="0"/>
              <w:marRight w:val="0"/>
              <w:marTop w:val="0"/>
              <w:marBottom w:val="0"/>
              <w:divBdr>
                <w:top w:val="none" w:sz="0" w:space="0" w:color="auto"/>
                <w:left w:val="none" w:sz="0" w:space="0" w:color="auto"/>
                <w:bottom w:val="none" w:sz="0" w:space="0" w:color="auto"/>
                <w:right w:val="none" w:sz="0" w:space="0" w:color="auto"/>
              </w:divBdr>
            </w:div>
            <w:div w:id="2097092254">
              <w:marLeft w:val="0"/>
              <w:marRight w:val="0"/>
              <w:marTop w:val="0"/>
              <w:marBottom w:val="0"/>
              <w:divBdr>
                <w:top w:val="none" w:sz="0" w:space="0" w:color="auto"/>
                <w:left w:val="none" w:sz="0" w:space="0" w:color="auto"/>
                <w:bottom w:val="none" w:sz="0" w:space="0" w:color="auto"/>
                <w:right w:val="none" w:sz="0" w:space="0" w:color="auto"/>
              </w:divBdr>
            </w:div>
            <w:div w:id="979070191">
              <w:marLeft w:val="0"/>
              <w:marRight w:val="0"/>
              <w:marTop w:val="0"/>
              <w:marBottom w:val="0"/>
              <w:divBdr>
                <w:top w:val="none" w:sz="0" w:space="0" w:color="auto"/>
                <w:left w:val="none" w:sz="0" w:space="0" w:color="auto"/>
                <w:bottom w:val="none" w:sz="0" w:space="0" w:color="auto"/>
                <w:right w:val="none" w:sz="0" w:space="0" w:color="auto"/>
              </w:divBdr>
            </w:div>
            <w:div w:id="1150050329">
              <w:marLeft w:val="0"/>
              <w:marRight w:val="0"/>
              <w:marTop w:val="0"/>
              <w:marBottom w:val="0"/>
              <w:divBdr>
                <w:top w:val="none" w:sz="0" w:space="0" w:color="auto"/>
                <w:left w:val="none" w:sz="0" w:space="0" w:color="auto"/>
                <w:bottom w:val="none" w:sz="0" w:space="0" w:color="auto"/>
                <w:right w:val="none" w:sz="0" w:space="0" w:color="auto"/>
              </w:divBdr>
            </w:div>
            <w:div w:id="1174303492">
              <w:marLeft w:val="0"/>
              <w:marRight w:val="0"/>
              <w:marTop w:val="0"/>
              <w:marBottom w:val="0"/>
              <w:divBdr>
                <w:top w:val="none" w:sz="0" w:space="0" w:color="auto"/>
                <w:left w:val="none" w:sz="0" w:space="0" w:color="auto"/>
                <w:bottom w:val="none" w:sz="0" w:space="0" w:color="auto"/>
                <w:right w:val="none" w:sz="0" w:space="0" w:color="auto"/>
              </w:divBdr>
            </w:div>
            <w:div w:id="346369769">
              <w:marLeft w:val="0"/>
              <w:marRight w:val="0"/>
              <w:marTop w:val="0"/>
              <w:marBottom w:val="0"/>
              <w:divBdr>
                <w:top w:val="none" w:sz="0" w:space="0" w:color="auto"/>
                <w:left w:val="none" w:sz="0" w:space="0" w:color="auto"/>
                <w:bottom w:val="none" w:sz="0" w:space="0" w:color="auto"/>
                <w:right w:val="none" w:sz="0" w:space="0" w:color="auto"/>
              </w:divBdr>
            </w:div>
            <w:div w:id="677149875">
              <w:marLeft w:val="0"/>
              <w:marRight w:val="0"/>
              <w:marTop w:val="0"/>
              <w:marBottom w:val="0"/>
              <w:divBdr>
                <w:top w:val="none" w:sz="0" w:space="0" w:color="auto"/>
                <w:left w:val="none" w:sz="0" w:space="0" w:color="auto"/>
                <w:bottom w:val="none" w:sz="0" w:space="0" w:color="auto"/>
                <w:right w:val="none" w:sz="0" w:space="0" w:color="auto"/>
              </w:divBdr>
            </w:div>
            <w:div w:id="341206195">
              <w:marLeft w:val="0"/>
              <w:marRight w:val="0"/>
              <w:marTop w:val="0"/>
              <w:marBottom w:val="0"/>
              <w:divBdr>
                <w:top w:val="none" w:sz="0" w:space="0" w:color="auto"/>
                <w:left w:val="none" w:sz="0" w:space="0" w:color="auto"/>
                <w:bottom w:val="none" w:sz="0" w:space="0" w:color="auto"/>
                <w:right w:val="none" w:sz="0" w:space="0" w:color="auto"/>
              </w:divBdr>
            </w:div>
            <w:div w:id="979463091">
              <w:marLeft w:val="0"/>
              <w:marRight w:val="0"/>
              <w:marTop w:val="0"/>
              <w:marBottom w:val="0"/>
              <w:divBdr>
                <w:top w:val="none" w:sz="0" w:space="0" w:color="auto"/>
                <w:left w:val="none" w:sz="0" w:space="0" w:color="auto"/>
                <w:bottom w:val="none" w:sz="0" w:space="0" w:color="auto"/>
                <w:right w:val="none" w:sz="0" w:space="0" w:color="auto"/>
              </w:divBdr>
            </w:div>
            <w:div w:id="1789664506">
              <w:marLeft w:val="0"/>
              <w:marRight w:val="0"/>
              <w:marTop w:val="0"/>
              <w:marBottom w:val="0"/>
              <w:divBdr>
                <w:top w:val="none" w:sz="0" w:space="0" w:color="auto"/>
                <w:left w:val="none" w:sz="0" w:space="0" w:color="auto"/>
                <w:bottom w:val="none" w:sz="0" w:space="0" w:color="auto"/>
                <w:right w:val="none" w:sz="0" w:space="0" w:color="auto"/>
              </w:divBdr>
            </w:div>
            <w:div w:id="563758059">
              <w:marLeft w:val="0"/>
              <w:marRight w:val="0"/>
              <w:marTop w:val="0"/>
              <w:marBottom w:val="0"/>
              <w:divBdr>
                <w:top w:val="none" w:sz="0" w:space="0" w:color="auto"/>
                <w:left w:val="none" w:sz="0" w:space="0" w:color="auto"/>
                <w:bottom w:val="none" w:sz="0" w:space="0" w:color="auto"/>
                <w:right w:val="none" w:sz="0" w:space="0" w:color="auto"/>
              </w:divBdr>
            </w:div>
            <w:div w:id="495264212">
              <w:marLeft w:val="0"/>
              <w:marRight w:val="0"/>
              <w:marTop w:val="0"/>
              <w:marBottom w:val="0"/>
              <w:divBdr>
                <w:top w:val="none" w:sz="0" w:space="0" w:color="auto"/>
                <w:left w:val="none" w:sz="0" w:space="0" w:color="auto"/>
                <w:bottom w:val="none" w:sz="0" w:space="0" w:color="auto"/>
                <w:right w:val="none" w:sz="0" w:space="0" w:color="auto"/>
              </w:divBdr>
            </w:div>
            <w:div w:id="1496994519">
              <w:marLeft w:val="0"/>
              <w:marRight w:val="0"/>
              <w:marTop w:val="0"/>
              <w:marBottom w:val="0"/>
              <w:divBdr>
                <w:top w:val="none" w:sz="0" w:space="0" w:color="auto"/>
                <w:left w:val="none" w:sz="0" w:space="0" w:color="auto"/>
                <w:bottom w:val="none" w:sz="0" w:space="0" w:color="auto"/>
                <w:right w:val="none" w:sz="0" w:space="0" w:color="auto"/>
              </w:divBdr>
            </w:div>
          </w:divsChild>
        </w:div>
        <w:div w:id="1036810088">
          <w:marLeft w:val="0"/>
          <w:marRight w:val="0"/>
          <w:marTop w:val="120"/>
          <w:marBottom w:val="0"/>
          <w:divBdr>
            <w:top w:val="none" w:sz="0" w:space="0" w:color="auto"/>
            <w:left w:val="none" w:sz="0" w:space="0" w:color="auto"/>
            <w:bottom w:val="none" w:sz="0" w:space="0" w:color="auto"/>
            <w:right w:val="none" w:sz="0" w:space="0" w:color="auto"/>
          </w:divBdr>
          <w:divsChild>
            <w:div w:id="573900015">
              <w:marLeft w:val="0"/>
              <w:marRight w:val="0"/>
              <w:marTop w:val="0"/>
              <w:marBottom w:val="0"/>
              <w:divBdr>
                <w:top w:val="none" w:sz="0" w:space="0" w:color="auto"/>
                <w:left w:val="none" w:sz="0" w:space="0" w:color="auto"/>
                <w:bottom w:val="none" w:sz="0" w:space="0" w:color="auto"/>
                <w:right w:val="none" w:sz="0" w:space="0" w:color="auto"/>
              </w:divBdr>
            </w:div>
          </w:divsChild>
        </w:div>
        <w:div w:id="1781759948">
          <w:marLeft w:val="0"/>
          <w:marRight w:val="0"/>
          <w:marTop w:val="120"/>
          <w:marBottom w:val="0"/>
          <w:divBdr>
            <w:top w:val="none" w:sz="0" w:space="0" w:color="auto"/>
            <w:left w:val="none" w:sz="0" w:space="0" w:color="auto"/>
            <w:bottom w:val="none" w:sz="0" w:space="0" w:color="auto"/>
            <w:right w:val="none" w:sz="0" w:space="0" w:color="auto"/>
          </w:divBdr>
          <w:divsChild>
            <w:div w:id="31810329">
              <w:marLeft w:val="0"/>
              <w:marRight w:val="0"/>
              <w:marTop w:val="0"/>
              <w:marBottom w:val="0"/>
              <w:divBdr>
                <w:top w:val="none" w:sz="0" w:space="0" w:color="auto"/>
                <w:left w:val="none" w:sz="0" w:space="0" w:color="auto"/>
                <w:bottom w:val="none" w:sz="0" w:space="0" w:color="auto"/>
                <w:right w:val="none" w:sz="0" w:space="0" w:color="auto"/>
              </w:divBdr>
            </w:div>
          </w:divsChild>
        </w:div>
        <w:div w:id="1644504761">
          <w:marLeft w:val="0"/>
          <w:marRight w:val="0"/>
          <w:marTop w:val="120"/>
          <w:marBottom w:val="0"/>
          <w:divBdr>
            <w:top w:val="none" w:sz="0" w:space="0" w:color="auto"/>
            <w:left w:val="none" w:sz="0" w:space="0" w:color="auto"/>
            <w:bottom w:val="none" w:sz="0" w:space="0" w:color="auto"/>
            <w:right w:val="none" w:sz="0" w:space="0" w:color="auto"/>
          </w:divBdr>
          <w:divsChild>
            <w:div w:id="1548491797">
              <w:marLeft w:val="0"/>
              <w:marRight w:val="0"/>
              <w:marTop w:val="0"/>
              <w:marBottom w:val="0"/>
              <w:divBdr>
                <w:top w:val="none" w:sz="0" w:space="0" w:color="auto"/>
                <w:left w:val="none" w:sz="0" w:space="0" w:color="auto"/>
                <w:bottom w:val="none" w:sz="0" w:space="0" w:color="auto"/>
                <w:right w:val="none" w:sz="0" w:space="0" w:color="auto"/>
              </w:divBdr>
            </w:div>
          </w:divsChild>
        </w:div>
        <w:div w:id="722411330">
          <w:marLeft w:val="0"/>
          <w:marRight w:val="0"/>
          <w:marTop w:val="12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0"/>
              <w:divBdr>
                <w:top w:val="none" w:sz="0" w:space="0" w:color="auto"/>
                <w:left w:val="none" w:sz="0" w:space="0" w:color="auto"/>
                <w:bottom w:val="none" w:sz="0" w:space="0" w:color="auto"/>
                <w:right w:val="none" w:sz="0" w:space="0" w:color="auto"/>
              </w:divBdr>
            </w:div>
          </w:divsChild>
        </w:div>
        <w:div w:id="1064766067">
          <w:marLeft w:val="0"/>
          <w:marRight w:val="0"/>
          <w:marTop w:val="120"/>
          <w:marBottom w:val="0"/>
          <w:divBdr>
            <w:top w:val="none" w:sz="0" w:space="0" w:color="auto"/>
            <w:left w:val="none" w:sz="0" w:space="0" w:color="auto"/>
            <w:bottom w:val="none" w:sz="0" w:space="0" w:color="auto"/>
            <w:right w:val="none" w:sz="0" w:space="0" w:color="auto"/>
          </w:divBdr>
          <w:divsChild>
            <w:div w:id="817570076">
              <w:marLeft w:val="0"/>
              <w:marRight w:val="0"/>
              <w:marTop w:val="0"/>
              <w:marBottom w:val="0"/>
              <w:divBdr>
                <w:top w:val="none" w:sz="0" w:space="0" w:color="auto"/>
                <w:left w:val="none" w:sz="0" w:space="0" w:color="auto"/>
                <w:bottom w:val="none" w:sz="0" w:space="0" w:color="auto"/>
                <w:right w:val="none" w:sz="0" w:space="0" w:color="auto"/>
              </w:divBdr>
            </w:div>
          </w:divsChild>
        </w:div>
        <w:div w:id="715543077">
          <w:marLeft w:val="0"/>
          <w:marRight w:val="0"/>
          <w:marTop w:val="120"/>
          <w:marBottom w:val="0"/>
          <w:divBdr>
            <w:top w:val="none" w:sz="0" w:space="0" w:color="auto"/>
            <w:left w:val="none" w:sz="0" w:space="0" w:color="auto"/>
            <w:bottom w:val="none" w:sz="0" w:space="0" w:color="auto"/>
            <w:right w:val="none" w:sz="0" w:space="0" w:color="auto"/>
          </w:divBdr>
          <w:divsChild>
            <w:div w:id="1638995173">
              <w:marLeft w:val="0"/>
              <w:marRight w:val="0"/>
              <w:marTop w:val="0"/>
              <w:marBottom w:val="0"/>
              <w:divBdr>
                <w:top w:val="none" w:sz="0" w:space="0" w:color="auto"/>
                <w:left w:val="none" w:sz="0" w:space="0" w:color="auto"/>
                <w:bottom w:val="none" w:sz="0" w:space="0" w:color="auto"/>
                <w:right w:val="none" w:sz="0" w:space="0" w:color="auto"/>
              </w:divBdr>
            </w:div>
          </w:divsChild>
        </w:div>
        <w:div w:id="493495760">
          <w:marLeft w:val="0"/>
          <w:marRight w:val="0"/>
          <w:marTop w:val="120"/>
          <w:marBottom w:val="0"/>
          <w:divBdr>
            <w:top w:val="none" w:sz="0" w:space="0" w:color="auto"/>
            <w:left w:val="none" w:sz="0" w:space="0" w:color="auto"/>
            <w:bottom w:val="none" w:sz="0" w:space="0" w:color="auto"/>
            <w:right w:val="none" w:sz="0" w:space="0" w:color="auto"/>
          </w:divBdr>
          <w:divsChild>
            <w:div w:id="1679960771">
              <w:marLeft w:val="0"/>
              <w:marRight w:val="0"/>
              <w:marTop w:val="0"/>
              <w:marBottom w:val="0"/>
              <w:divBdr>
                <w:top w:val="none" w:sz="0" w:space="0" w:color="auto"/>
                <w:left w:val="none" w:sz="0" w:space="0" w:color="auto"/>
                <w:bottom w:val="none" w:sz="0" w:space="0" w:color="auto"/>
                <w:right w:val="none" w:sz="0" w:space="0" w:color="auto"/>
              </w:divBdr>
            </w:div>
          </w:divsChild>
        </w:div>
        <w:div w:id="179466437">
          <w:marLeft w:val="0"/>
          <w:marRight w:val="0"/>
          <w:marTop w:val="120"/>
          <w:marBottom w:val="0"/>
          <w:divBdr>
            <w:top w:val="none" w:sz="0" w:space="0" w:color="auto"/>
            <w:left w:val="none" w:sz="0" w:space="0" w:color="auto"/>
            <w:bottom w:val="none" w:sz="0" w:space="0" w:color="auto"/>
            <w:right w:val="none" w:sz="0" w:space="0" w:color="auto"/>
          </w:divBdr>
          <w:divsChild>
            <w:div w:id="813764516">
              <w:marLeft w:val="0"/>
              <w:marRight w:val="0"/>
              <w:marTop w:val="0"/>
              <w:marBottom w:val="0"/>
              <w:divBdr>
                <w:top w:val="none" w:sz="0" w:space="0" w:color="auto"/>
                <w:left w:val="none" w:sz="0" w:space="0" w:color="auto"/>
                <w:bottom w:val="none" w:sz="0" w:space="0" w:color="auto"/>
                <w:right w:val="none" w:sz="0" w:space="0" w:color="auto"/>
              </w:divBdr>
            </w:div>
          </w:divsChild>
        </w:div>
        <w:div w:id="817383621">
          <w:marLeft w:val="0"/>
          <w:marRight w:val="0"/>
          <w:marTop w:val="120"/>
          <w:marBottom w:val="0"/>
          <w:divBdr>
            <w:top w:val="none" w:sz="0" w:space="0" w:color="auto"/>
            <w:left w:val="none" w:sz="0" w:space="0" w:color="auto"/>
            <w:bottom w:val="none" w:sz="0" w:space="0" w:color="auto"/>
            <w:right w:val="none" w:sz="0" w:space="0" w:color="auto"/>
          </w:divBdr>
          <w:divsChild>
            <w:div w:id="1345398941">
              <w:marLeft w:val="0"/>
              <w:marRight w:val="0"/>
              <w:marTop w:val="0"/>
              <w:marBottom w:val="0"/>
              <w:divBdr>
                <w:top w:val="none" w:sz="0" w:space="0" w:color="auto"/>
                <w:left w:val="none" w:sz="0" w:space="0" w:color="auto"/>
                <w:bottom w:val="none" w:sz="0" w:space="0" w:color="auto"/>
                <w:right w:val="none" w:sz="0" w:space="0" w:color="auto"/>
              </w:divBdr>
            </w:div>
          </w:divsChild>
        </w:div>
        <w:div w:id="76053373">
          <w:marLeft w:val="0"/>
          <w:marRight w:val="0"/>
          <w:marTop w:val="120"/>
          <w:marBottom w:val="0"/>
          <w:divBdr>
            <w:top w:val="none" w:sz="0" w:space="0" w:color="auto"/>
            <w:left w:val="none" w:sz="0" w:space="0" w:color="auto"/>
            <w:bottom w:val="none" w:sz="0" w:space="0" w:color="auto"/>
            <w:right w:val="none" w:sz="0" w:space="0" w:color="auto"/>
          </w:divBdr>
          <w:divsChild>
            <w:div w:id="940837032">
              <w:marLeft w:val="0"/>
              <w:marRight w:val="0"/>
              <w:marTop w:val="0"/>
              <w:marBottom w:val="0"/>
              <w:divBdr>
                <w:top w:val="none" w:sz="0" w:space="0" w:color="auto"/>
                <w:left w:val="none" w:sz="0" w:space="0" w:color="auto"/>
                <w:bottom w:val="none" w:sz="0" w:space="0" w:color="auto"/>
                <w:right w:val="none" w:sz="0" w:space="0" w:color="auto"/>
              </w:divBdr>
            </w:div>
            <w:div w:id="708183140">
              <w:marLeft w:val="0"/>
              <w:marRight w:val="0"/>
              <w:marTop w:val="0"/>
              <w:marBottom w:val="0"/>
              <w:divBdr>
                <w:top w:val="none" w:sz="0" w:space="0" w:color="auto"/>
                <w:left w:val="none" w:sz="0" w:space="0" w:color="auto"/>
                <w:bottom w:val="none" w:sz="0" w:space="0" w:color="auto"/>
                <w:right w:val="none" w:sz="0" w:space="0" w:color="auto"/>
              </w:divBdr>
            </w:div>
            <w:div w:id="1824465155">
              <w:marLeft w:val="0"/>
              <w:marRight w:val="0"/>
              <w:marTop w:val="0"/>
              <w:marBottom w:val="0"/>
              <w:divBdr>
                <w:top w:val="none" w:sz="0" w:space="0" w:color="auto"/>
                <w:left w:val="none" w:sz="0" w:space="0" w:color="auto"/>
                <w:bottom w:val="none" w:sz="0" w:space="0" w:color="auto"/>
                <w:right w:val="none" w:sz="0" w:space="0" w:color="auto"/>
              </w:divBdr>
            </w:div>
          </w:divsChild>
        </w:div>
        <w:div w:id="1317956415">
          <w:marLeft w:val="0"/>
          <w:marRight w:val="0"/>
          <w:marTop w:val="120"/>
          <w:marBottom w:val="0"/>
          <w:divBdr>
            <w:top w:val="none" w:sz="0" w:space="0" w:color="auto"/>
            <w:left w:val="none" w:sz="0" w:space="0" w:color="auto"/>
            <w:bottom w:val="none" w:sz="0" w:space="0" w:color="auto"/>
            <w:right w:val="none" w:sz="0" w:space="0" w:color="auto"/>
          </w:divBdr>
          <w:divsChild>
            <w:div w:id="92017991">
              <w:marLeft w:val="0"/>
              <w:marRight w:val="0"/>
              <w:marTop w:val="0"/>
              <w:marBottom w:val="0"/>
              <w:divBdr>
                <w:top w:val="none" w:sz="0" w:space="0" w:color="auto"/>
                <w:left w:val="none" w:sz="0" w:space="0" w:color="auto"/>
                <w:bottom w:val="none" w:sz="0" w:space="0" w:color="auto"/>
                <w:right w:val="none" w:sz="0" w:space="0" w:color="auto"/>
              </w:divBdr>
            </w:div>
            <w:div w:id="13500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Ніколаєнко</dc:creator>
  <cp:keywords/>
  <dc:description/>
  <cp:lastModifiedBy>Денис Ніколаєнко</cp:lastModifiedBy>
  <cp:revision>2</cp:revision>
  <dcterms:created xsi:type="dcterms:W3CDTF">2020-06-10T06:59:00Z</dcterms:created>
  <dcterms:modified xsi:type="dcterms:W3CDTF">2020-06-10T06:59:00Z</dcterms:modified>
</cp:coreProperties>
</file>