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0E" w:rsidRPr="00014C48" w:rsidRDefault="0033230E" w:rsidP="003A20BA">
      <w:pPr>
        <w:ind w:left="4962"/>
        <w:jc w:val="both"/>
        <w:rPr>
          <w:rFonts w:ascii="Times New Roman" w:hAnsi="Times New Roman"/>
          <w:color w:val="000000"/>
          <w:sz w:val="28"/>
          <w:szCs w:val="28"/>
        </w:rPr>
      </w:pPr>
    </w:p>
    <w:p w:rsidR="0033230E" w:rsidRDefault="0033230E" w:rsidP="003A20BA">
      <w:pPr>
        <w:ind w:left="4962"/>
        <w:jc w:val="both"/>
        <w:rPr>
          <w:rFonts w:ascii="Times New Roman" w:hAnsi="Times New Roman"/>
          <w:color w:val="000000"/>
          <w:sz w:val="28"/>
          <w:szCs w:val="28"/>
        </w:rPr>
      </w:pPr>
    </w:p>
    <w:p w:rsidR="0033230E" w:rsidRDefault="0033230E" w:rsidP="003A20BA">
      <w:pPr>
        <w:ind w:left="4962"/>
        <w:jc w:val="both"/>
        <w:rPr>
          <w:rFonts w:ascii="Times New Roman" w:hAnsi="Times New Roman"/>
          <w:color w:val="000000"/>
          <w:sz w:val="28"/>
          <w:szCs w:val="28"/>
        </w:rPr>
      </w:pPr>
    </w:p>
    <w:p w:rsidR="0033230E" w:rsidRPr="00014C48" w:rsidRDefault="0033230E" w:rsidP="003A20BA">
      <w:pPr>
        <w:ind w:left="4962"/>
        <w:jc w:val="both"/>
        <w:rPr>
          <w:rFonts w:ascii="Times New Roman" w:hAnsi="Times New Roman"/>
          <w:color w:val="000000"/>
          <w:sz w:val="28"/>
          <w:szCs w:val="28"/>
        </w:rPr>
      </w:pPr>
    </w:p>
    <w:p w:rsidR="0033230E" w:rsidRDefault="0033230E" w:rsidP="003A20BA">
      <w:pPr>
        <w:ind w:left="4962"/>
        <w:jc w:val="both"/>
        <w:rPr>
          <w:rFonts w:ascii="Times New Roman" w:hAnsi="Times New Roman"/>
          <w:color w:val="000000"/>
          <w:sz w:val="28"/>
          <w:szCs w:val="28"/>
          <w:lang w:val="en-US"/>
        </w:rPr>
      </w:pPr>
    </w:p>
    <w:p w:rsidR="0033230E" w:rsidRPr="00014C48" w:rsidRDefault="0033230E" w:rsidP="003A20BA">
      <w:pPr>
        <w:ind w:left="4962"/>
        <w:jc w:val="both"/>
        <w:rPr>
          <w:rFonts w:ascii="Times New Roman" w:hAnsi="Times New Roman"/>
          <w:color w:val="000000"/>
          <w:sz w:val="28"/>
          <w:szCs w:val="28"/>
          <w:lang w:val="en-US"/>
        </w:rPr>
      </w:pPr>
    </w:p>
    <w:p w:rsidR="0033230E" w:rsidRDefault="0033230E" w:rsidP="003A20BA">
      <w:pPr>
        <w:ind w:left="4962"/>
        <w:jc w:val="both"/>
        <w:rPr>
          <w:rFonts w:ascii="Times New Roman" w:hAnsi="Times New Roman"/>
          <w:color w:val="000000"/>
          <w:sz w:val="28"/>
          <w:szCs w:val="28"/>
        </w:rPr>
      </w:pPr>
    </w:p>
    <w:p w:rsidR="0033230E" w:rsidRDefault="0033230E" w:rsidP="003A20BA">
      <w:pPr>
        <w:ind w:left="4962"/>
        <w:jc w:val="both"/>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b/>
          <w:color w:val="000000"/>
          <w:sz w:val="40"/>
          <w:szCs w:val="40"/>
        </w:rPr>
      </w:pPr>
      <w:r>
        <w:rPr>
          <w:rFonts w:ascii="Times New Roman" w:hAnsi="Times New Roman"/>
          <w:b/>
          <w:color w:val="000000"/>
          <w:sz w:val="40"/>
          <w:szCs w:val="40"/>
        </w:rPr>
        <w:t>СТАТУТ</w:t>
      </w:r>
    </w:p>
    <w:p w:rsidR="0033230E" w:rsidRDefault="0033230E" w:rsidP="003A20BA">
      <w:pPr>
        <w:jc w:val="center"/>
        <w:rPr>
          <w:rFonts w:ascii="Times New Roman" w:hAnsi="Times New Roman"/>
          <w:b/>
          <w:color w:val="000000"/>
          <w:sz w:val="40"/>
          <w:szCs w:val="40"/>
        </w:rPr>
      </w:pPr>
      <w:r>
        <w:rPr>
          <w:rFonts w:ascii="Times New Roman" w:hAnsi="Times New Roman"/>
          <w:b/>
          <w:color w:val="000000"/>
          <w:sz w:val="40"/>
          <w:szCs w:val="40"/>
        </w:rPr>
        <w:t>комунальної установи</w:t>
      </w:r>
    </w:p>
    <w:p w:rsidR="0033230E" w:rsidRDefault="0033230E" w:rsidP="003A20BA">
      <w:pPr>
        <w:jc w:val="center"/>
        <w:rPr>
          <w:rFonts w:ascii="Times New Roman" w:hAnsi="Times New Roman"/>
          <w:b/>
          <w:color w:val="000000"/>
          <w:sz w:val="40"/>
          <w:szCs w:val="40"/>
        </w:rPr>
      </w:pPr>
      <w:r>
        <w:rPr>
          <w:rFonts w:ascii="Times New Roman" w:hAnsi="Times New Roman"/>
          <w:b/>
          <w:color w:val="000000"/>
          <w:sz w:val="40"/>
          <w:szCs w:val="40"/>
        </w:rPr>
        <w:t>«Інклюзивно-ресурсний центр»</w:t>
      </w:r>
    </w:p>
    <w:p w:rsidR="0033230E" w:rsidRDefault="0033230E" w:rsidP="003A20BA">
      <w:pPr>
        <w:jc w:val="center"/>
        <w:rPr>
          <w:rFonts w:ascii="Times New Roman" w:hAnsi="Times New Roman"/>
          <w:b/>
          <w:color w:val="000000"/>
          <w:sz w:val="40"/>
          <w:szCs w:val="40"/>
        </w:rPr>
      </w:pPr>
      <w:r>
        <w:rPr>
          <w:rFonts w:ascii="Times New Roman" w:hAnsi="Times New Roman"/>
          <w:b/>
          <w:color w:val="000000"/>
          <w:sz w:val="40"/>
          <w:szCs w:val="40"/>
        </w:rPr>
        <w:t>Бобринецької районної ради</w:t>
      </w: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p>
    <w:p w:rsidR="0033230E" w:rsidRDefault="0033230E" w:rsidP="003A20BA">
      <w:pPr>
        <w:jc w:val="center"/>
        <w:rPr>
          <w:rFonts w:ascii="Times New Roman" w:hAnsi="Times New Roman"/>
          <w:color w:val="000000"/>
          <w:sz w:val="28"/>
          <w:szCs w:val="28"/>
        </w:rPr>
      </w:pPr>
      <w:r>
        <w:rPr>
          <w:rFonts w:ascii="Times New Roman" w:hAnsi="Times New Roman"/>
          <w:color w:val="000000"/>
          <w:sz w:val="28"/>
          <w:szCs w:val="28"/>
        </w:rPr>
        <w:t>Бобринець – 2019</w:t>
      </w:r>
    </w:p>
    <w:p w:rsidR="0033230E" w:rsidRDefault="0033230E" w:rsidP="003A20BA">
      <w:pPr>
        <w:jc w:val="center"/>
        <w:rPr>
          <w:rFonts w:ascii="Times New Roman" w:hAnsi="Times New Roman"/>
          <w:b/>
          <w:color w:val="000000"/>
          <w:sz w:val="28"/>
          <w:szCs w:val="28"/>
        </w:rPr>
      </w:pPr>
      <w:r>
        <w:rPr>
          <w:rFonts w:ascii="Times New Roman" w:hAnsi="Times New Roman"/>
          <w:b/>
          <w:color w:val="000000"/>
          <w:sz w:val="28"/>
          <w:szCs w:val="28"/>
        </w:rPr>
        <w:br w:type="page"/>
        <w:t>І. ЗАГАЛЬНІ ПОЛОЖЕННЯ</w:t>
      </w:r>
    </w:p>
    <w:p w:rsidR="0033230E" w:rsidRDefault="0033230E" w:rsidP="003A20BA">
      <w:pPr>
        <w:jc w:val="center"/>
        <w:rPr>
          <w:rFonts w:ascii="Times New Roman" w:hAnsi="Times New Roman"/>
          <w:b/>
          <w:color w:val="000000"/>
          <w:sz w:val="28"/>
          <w:szCs w:val="28"/>
        </w:rPr>
      </w:pP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 xml:space="preserve">1.1. Цей Статут </w:t>
      </w:r>
      <w:r>
        <w:rPr>
          <w:rFonts w:ascii="Times New Roman" w:hAnsi="Times New Roman"/>
          <w:sz w:val="28"/>
          <w:szCs w:val="28"/>
        </w:rPr>
        <w:t xml:space="preserve">визначає порядок утворення та припинення, основні правові та економічні засади діяльності, а також правовий статус </w:t>
      </w:r>
      <w:r>
        <w:rPr>
          <w:rFonts w:ascii="Times New Roman" w:hAnsi="Times New Roman"/>
          <w:color w:val="000000"/>
          <w:sz w:val="28"/>
          <w:szCs w:val="28"/>
        </w:rPr>
        <w:t>комунальної установи «Інклюзивно-ресурсний центр Бобринецької  районної ради » (далі – Центр).</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1.2. «Інклюзивно-ресурсний центр Бобринецької районної ради» є комунальною установою.</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1.3. Повне найменування українською мовою – комунальна установа «Інклюзивно-ресурсний центр» Бобринецької районної ради.</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Скорочене найменування українською мовою – КУ «ІРЦ» БРР.</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1.4. Центр створений рішенням сесії Бобринецької районої ради.</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 xml:space="preserve">1.5. Засновником центру є Бобринецька районна рада (ЄДРПОУ  42425894), 27200 Кіровоградська  область, місто Бобринець, вулиця </w:t>
      </w:r>
      <w:r w:rsidRPr="00AC6FD7">
        <w:rPr>
          <w:rStyle w:val="Emphasis"/>
          <w:rFonts w:ascii="Times New Roman" w:hAnsi="Times New Roman"/>
          <w:i w:val="0"/>
          <w:color w:val="000000"/>
          <w:sz w:val="28"/>
          <w:szCs w:val="28"/>
          <w:shd w:val="clear" w:color="auto" w:fill="FFFFFF"/>
        </w:rPr>
        <w:t>Незалежності</w:t>
      </w:r>
      <w:r>
        <w:rPr>
          <w:rFonts w:ascii="Times New Roman" w:hAnsi="Times New Roman"/>
          <w:color w:val="000000"/>
          <w:sz w:val="28"/>
          <w:szCs w:val="28"/>
        </w:rPr>
        <w:t>, будинок  80  (далі – засновник).</w:t>
      </w:r>
    </w:p>
    <w:p w:rsidR="0033230E" w:rsidRDefault="0033230E" w:rsidP="00452FE8">
      <w:pPr>
        <w:ind w:firstLine="567"/>
        <w:jc w:val="both"/>
        <w:rPr>
          <w:rFonts w:ascii="Times New Roman" w:hAnsi="Times New Roman"/>
          <w:color w:val="000000"/>
          <w:sz w:val="28"/>
          <w:szCs w:val="28"/>
        </w:rPr>
      </w:pPr>
      <w:r>
        <w:rPr>
          <w:rFonts w:ascii="Times New Roman" w:hAnsi="Times New Roman"/>
          <w:color w:val="000000"/>
          <w:sz w:val="28"/>
          <w:szCs w:val="28"/>
        </w:rPr>
        <w:t>Центр підпорядковується відділу освіти, молоді та спорту Бобринецької районної державної адміністрації, а в частині провадження фінансово-господарської діяльності – Бобринецькій районній раді та Бобринецькій районній державній адміністрації.</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 xml:space="preserve">Уповноваженим органом управління є відділ освіти, молоді та спорту  Бобринецької районної адміністрації (далі – уповноважений орган </w:t>
      </w:r>
      <w:r w:rsidRPr="00744A63">
        <w:rPr>
          <w:rFonts w:ascii="Times New Roman" w:hAnsi="Times New Roman"/>
          <w:color w:val="000000"/>
          <w:sz w:val="28"/>
          <w:szCs w:val="28"/>
        </w:rPr>
        <w:t>управління).</w:t>
      </w:r>
    </w:p>
    <w:p w:rsidR="0033230E" w:rsidRPr="00BE166B" w:rsidRDefault="0033230E" w:rsidP="00452FE8">
      <w:pPr>
        <w:ind w:firstLine="567"/>
        <w:jc w:val="both"/>
        <w:rPr>
          <w:rFonts w:ascii="Times New Roman" w:hAnsi="Times New Roman"/>
          <w:sz w:val="28"/>
          <w:szCs w:val="28"/>
        </w:rPr>
      </w:pPr>
      <w:r>
        <w:rPr>
          <w:rFonts w:ascii="Times New Roman" w:hAnsi="Times New Roman"/>
          <w:sz w:val="28"/>
          <w:szCs w:val="28"/>
        </w:rPr>
        <w:t>Центр</w:t>
      </w:r>
      <w:r w:rsidRPr="00BE166B">
        <w:rPr>
          <w:rFonts w:ascii="Times New Roman" w:hAnsi="Times New Roman"/>
          <w:sz w:val="28"/>
          <w:szCs w:val="28"/>
        </w:rPr>
        <w:t xml:space="preserve"> ма</w:t>
      </w:r>
      <w:r>
        <w:rPr>
          <w:rFonts w:ascii="Times New Roman" w:hAnsi="Times New Roman"/>
          <w:sz w:val="28"/>
          <w:szCs w:val="28"/>
        </w:rPr>
        <w:t>є</w:t>
      </w:r>
      <w:r w:rsidRPr="00BE166B">
        <w:rPr>
          <w:rFonts w:ascii="Times New Roman" w:hAnsi="Times New Roman"/>
          <w:sz w:val="28"/>
          <w:szCs w:val="28"/>
        </w:rPr>
        <w:t xml:space="preserve"> приміщення, пристосован</w:t>
      </w:r>
      <w:r>
        <w:rPr>
          <w:rFonts w:ascii="Times New Roman" w:hAnsi="Times New Roman"/>
          <w:sz w:val="28"/>
          <w:szCs w:val="28"/>
        </w:rPr>
        <w:t>е</w:t>
      </w:r>
      <w:r w:rsidRPr="00BE166B">
        <w:rPr>
          <w:rFonts w:ascii="Times New Roman" w:hAnsi="Times New Roman"/>
          <w:sz w:val="28"/>
          <w:szCs w:val="28"/>
        </w:rPr>
        <w:t xml:space="preserve"> для дітей з особливими освітніми потребами відповідно довимог законодавства, у тому числі державних санітарних нормі правил та державних будівельних норм.</w:t>
      </w:r>
    </w:p>
    <w:p w:rsidR="0033230E" w:rsidRPr="00BE166B" w:rsidRDefault="0033230E" w:rsidP="00452FE8">
      <w:pPr>
        <w:ind w:firstLine="567"/>
        <w:jc w:val="both"/>
        <w:rPr>
          <w:rFonts w:ascii="Times New Roman" w:hAnsi="Times New Roman"/>
          <w:color w:val="000000"/>
          <w:sz w:val="28"/>
          <w:szCs w:val="28"/>
        </w:rPr>
      </w:pPr>
      <w:r w:rsidRPr="00BE166B">
        <w:rPr>
          <w:rFonts w:ascii="Times New Roman" w:hAnsi="Times New Roman"/>
          <w:sz w:val="28"/>
          <w:szCs w:val="28"/>
        </w:rPr>
        <w:t xml:space="preserve">Центр надає послуги дітям з особливими освітніми потребами, які проживають (навчаються) у </w:t>
      </w:r>
      <w:r>
        <w:rPr>
          <w:rFonts w:ascii="Times New Roman" w:hAnsi="Times New Roman"/>
          <w:sz w:val="28"/>
          <w:szCs w:val="28"/>
        </w:rPr>
        <w:t xml:space="preserve">Бобринецькому районні </w:t>
      </w:r>
      <w:r w:rsidRPr="00BE166B">
        <w:rPr>
          <w:rFonts w:ascii="Times New Roman" w:hAnsi="Times New Roman"/>
          <w:sz w:val="28"/>
          <w:szCs w:val="28"/>
        </w:rPr>
        <w:t xml:space="preserve">за умови подання відповідних документів. </w:t>
      </w:r>
    </w:p>
    <w:p w:rsidR="0033230E" w:rsidRPr="00744A63" w:rsidRDefault="0033230E" w:rsidP="00744A63">
      <w:pPr>
        <w:ind w:firstLine="567"/>
        <w:jc w:val="both"/>
        <w:rPr>
          <w:rFonts w:ascii="Times New Roman" w:hAnsi="Times New Roman"/>
          <w:b/>
          <w:color w:val="000000"/>
          <w:sz w:val="28"/>
          <w:szCs w:val="28"/>
        </w:rPr>
      </w:pPr>
      <w:r w:rsidRPr="00744A63">
        <w:rPr>
          <w:rFonts w:ascii="Times New Roman" w:hAnsi="Times New Roman"/>
          <w:color w:val="000000"/>
          <w:sz w:val="28"/>
          <w:szCs w:val="28"/>
        </w:rPr>
        <w:t>1.6. Юридична адреса Центру –27213,</w:t>
      </w:r>
      <w:r w:rsidRPr="00744A63">
        <w:rPr>
          <w:rFonts w:ascii="Times New Roman" w:hAnsi="Times New Roman"/>
          <w:sz w:val="28"/>
          <w:szCs w:val="28"/>
        </w:rPr>
        <w:t>Кіровоградська обл., Бобринецький район,  с.Олексіївка,вул. Олексіївська, 6</w:t>
      </w:r>
      <w:r>
        <w:rPr>
          <w:rFonts w:ascii="Times New Roman" w:hAnsi="Times New Roman"/>
          <w:sz w:val="28"/>
          <w:szCs w:val="28"/>
        </w:rPr>
        <w:t>. Фактична адреса Центру – Кіровоградська область, м. Бобринець пров. В. Порика, 6.</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1.7. У своїй діяльності Центр керується Конституцією України, Конвенцією про права осіб з інвалідністю, законами України «Про освіту», «Про загальну середню освіту», «Про дошкільну освіту», постановою Кабінету Міністрів України «Про затвердження Положення про інклюзивно-ресурсний центр» від 12 липня 2017 року № 545, іншими актами законодавства та цим Статутом.</w:t>
      </w:r>
    </w:p>
    <w:p w:rsidR="0033230E" w:rsidRDefault="0033230E" w:rsidP="003A20BA">
      <w:pPr>
        <w:widowControl w:val="0"/>
        <w:tabs>
          <w:tab w:val="num" w:pos="709"/>
        </w:tabs>
        <w:autoSpaceDE w:val="0"/>
        <w:autoSpaceDN w:val="0"/>
        <w:adjustRightInd w:val="0"/>
        <w:ind w:firstLine="567"/>
        <w:jc w:val="both"/>
        <w:rPr>
          <w:rFonts w:ascii="Times New Roman" w:hAnsi="Times New Roman"/>
          <w:color w:val="000000"/>
          <w:sz w:val="28"/>
          <w:szCs w:val="28"/>
        </w:rPr>
      </w:pPr>
      <w:r>
        <w:rPr>
          <w:rFonts w:ascii="Times New Roman" w:hAnsi="Times New Roman"/>
          <w:color w:val="000000"/>
          <w:sz w:val="28"/>
          <w:szCs w:val="28"/>
        </w:rPr>
        <w:t xml:space="preserve">1.8. Центр є юридичною особою, </w:t>
      </w:r>
      <w:r w:rsidRPr="00702ACE">
        <w:rPr>
          <w:rFonts w:ascii="Times New Roman" w:hAnsi="Times New Roman"/>
          <w:sz w:val="28"/>
          <w:szCs w:val="28"/>
        </w:rPr>
        <w:t xml:space="preserve">має самостійний баланс, </w:t>
      </w:r>
      <w:r>
        <w:rPr>
          <w:rFonts w:ascii="Times New Roman" w:hAnsi="Times New Roman"/>
          <w:color w:val="000000"/>
          <w:sz w:val="28"/>
          <w:szCs w:val="28"/>
        </w:rPr>
        <w:t>печатку і штампи, бланк із своїм найменуванням.</w:t>
      </w:r>
    </w:p>
    <w:p w:rsidR="0033230E" w:rsidRDefault="0033230E" w:rsidP="0031293A">
      <w:pPr>
        <w:ind w:firstLine="567"/>
        <w:jc w:val="both"/>
        <w:rPr>
          <w:rFonts w:ascii="Times New Roman" w:hAnsi="Times New Roman"/>
          <w:color w:val="000000"/>
          <w:sz w:val="28"/>
          <w:szCs w:val="28"/>
        </w:rPr>
      </w:pPr>
      <w:r>
        <w:rPr>
          <w:rFonts w:ascii="Times New Roman" w:hAnsi="Times New Roman"/>
          <w:color w:val="000000"/>
          <w:sz w:val="28"/>
          <w:szCs w:val="28"/>
        </w:rPr>
        <w:t>1.9. Центр користується закріпленим за ним комунальним майном на праві оперативного правління.</w:t>
      </w:r>
    </w:p>
    <w:p w:rsidR="0033230E" w:rsidRDefault="0033230E" w:rsidP="0031293A">
      <w:pPr>
        <w:ind w:firstLine="567"/>
        <w:jc w:val="both"/>
        <w:rPr>
          <w:rFonts w:ascii="Times New Roman" w:hAnsi="Times New Roman"/>
          <w:color w:val="000000"/>
          <w:sz w:val="28"/>
          <w:szCs w:val="28"/>
        </w:rPr>
      </w:pPr>
      <w:r>
        <w:rPr>
          <w:rFonts w:ascii="Times New Roman" w:hAnsi="Times New Roman"/>
          <w:color w:val="000000"/>
          <w:sz w:val="28"/>
          <w:szCs w:val="28"/>
        </w:rPr>
        <w:t>1.10. Центр здійснює господарську діяльність.</w:t>
      </w:r>
    </w:p>
    <w:p w:rsidR="0033230E" w:rsidRDefault="0033230E" w:rsidP="0031293A">
      <w:pPr>
        <w:ind w:firstLine="567"/>
        <w:jc w:val="both"/>
        <w:rPr>
          <w:rFonts w:ascii="Times New Roman" w:hAnsi="Times New Roman"/>
          <w:color w:val="000000"/>
          <w:sz w:val="28"/>
          <w:szCs w:val="28"/>
        </w:rPr>
      </w:pPr>
      <w:r>
        <w:rPr>
          <w:rFonts w:ascii="Times New Roman" w:hAnsi="Times New Roman"/>
          <w:color w:val="000000"/>
          <w:sz w:val="28"/>
          <w:szCs w:val="28"/>
        </w:rPr>
        <w:t>1.11. Збитки, задані Центру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33230E" w:rsidRDefault="0033230E" w:rsidP="0031293A">
      <w:pPr>
        <w:ind w:firstLine="567"/>
        <w:jc w:val="both"/>
        <w:rPr>
          <w:rFonts w:ascii="Times New Roman" w:hAnsi="Times New Roman"/>
          <w:color w:val="000000"/>
          <w:sz w:val="28"/>
          <w:szCs w:val="28"/>
        </w:rPr>
      </w:pPr>
      <w:r>
        <w:rPr>
          <w:rFonts w:ascii="Times New Roman" w:hAnsi="Times New Roman"/>
          <w:color w:val="000000"/>
          <w:sz w:val="28"/>
          <w:szCs w:val="28"/>
        </w:rPr>
        <w:t>1.12. Для здійснення господарської діяльності Центр залучає і використовує матеріально-технічні, фінансові, трудові та інші види ресурсів, використання яких не заборонено законодавством.</w:t>
      </w:r>
    </w:p>
    <w:p w:rsidR="0033230E" w:rsidRDefault="0033230E" w:rsidP="0031293A">
      <w:pPr>
        <w:ind w:firstLine="567"/>
        <w:jc w:val="both"/>
        <w:rPr>
          <w:rFonts w:ascii="Times New Roman" w:hAnsi="Times New Roman"/>
          <w:color w:val="000000"/>
          <w:sz w:val="28"/>
          <w:szCs w:val="28"/>
        </w:rPr>
      </w:pPr>
      <w:r>
        <w:rPr>
          <w:rFonts w:ascii="Times New Roman" w:hAnsi="Times New Roman"/>
          <w:color w:val="000000"/>
          <w:sz w:val="28"/>
          <w:szCs w:val="28"/>
        </w:rPr>
        <w:t>1.13.Засновник та відділ освіти, молоді та спорту Бобринецької державної адміністрації не відповідають за зобов’язаннями Центру, а Центр не відповідає за зобов’язаннями власника та відділу освіти, молоді та спорту Бобринецької держаної адміністрації.</w:t>
      </w:r>
    </w:p>
    <w:p w:rsidR="0033230E" w:rsidRDefault="0033230E" w:rsidP="003A20BA">
      <w:pPr>
        <w:pStyle w:val="List2"/>
        <w:tabs>
          <w:tab w:val="left" w:pos="800"/>
        </w:tabs>
        <w:ind w:left="0" w:firstLine="567"/>
        <w:jc w:val="both"/>
        <w:rPr>
          <w:color w:val="000000"/>
          <w:sz w:val="28"/>
          <w:szCs w:val="28"/>
          <w:lang w:val="uk-UA"/>
        </w:rPr>
      </w:pPr>
      <w:r>
        <w:rPr>
          <w:color w:val="000000"/>
          <w:sz w:val="28"/>
          <w:szCs w:val="28"/>
          <w:lang w:val="uk-UA"/>
        </w:rPr>
        <w:t>1.14. Центр є неприбутковою установою та не має на меті отримання доходів.</w:t>
      </w:r>
    </w:p>
    <w:p w:rsidR="0033230E" w:rsidRDefault="0033230E" w:rsidP="003A20BA">
      <w:pPr>
        <w:pStyle w:val="List2"/>
        <w:tabs>
          <w:tab w:val="left" w:pos="800"/>
        </w:tabs>
        <w:ind w:left="0" w:firstLine="567"/>
        <w:jc w:val="both"/>
        <w:rPr>
          <w:color w:val="000000"/>
          <w:sz w:val="28"/>
          <w:szCs w:val="28"/>
          <w:lang w:val="uk-UA"/>
        </w:rPr>
      </w:pPr>
      <w:r>
        <w:rPr>
          <w:color w:val="000000"/>
          <w:sz w:val="28"/>
          <w:szCs w:val="28"/>
          <w:lang w:val="uk-UA"/>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33230E" w:rsidRDefault="0033230E" w:rsidP="003A20BA">
      <w:pPr>
        <w:pStyle w:val="List2"/>
        <w:tabs>
          <w:tab w:val="left" w:pos="800"/>
        </w:tabs>
        <w:ind w:left="0" w:firstLine="567"/>
        <w:jc w:val="both"/>
        <w:rPr>
          <w:color w:val="000000"/>
          <w:sz w:val="28"/>
          <w:szCs w:val="28"/>
          <w:lang w:val="uk-UA"/>
        </w:rPr>
      </w:pPr>
      <w:r>
        <w:rPr>
          <w:color w:val="000000"/>
          <w:sz w:val="28"/>
          <w:szCs w:val="28"/>
          <w:lang w:val="uk-UA"/>
        </w:rPr>
        <w:t>Доходи (прибутки) Центру використовують винятково на утримання Центру, реалізації мети (цілей, завдань) та напрямів діяльності, визначених його установчими документами.</w:t>
      </w:r>
    </w:p>
    <w:p w:rsidR="0033230E" w:rsidRDefault="0033230E" w:rsidP="003A20BA">
      <w:pPr>
        <w:ind w:firstLine="567"/>
        <w:jc w:val="both"/>
        <w:rPr>
          <w:rFonts w:ascii="Times New Roman" w:hAnsi="Times New Roman"/>
          <w:color w:val="000000"/>
          <w:sz w:val="28"/>
          <w:szCs w:val="28"/>
        </w:rPr>
      </w:pPr>
    </w:p>
    <w:p w:rsidR="0033230E" w:rsidRDefault="0033230E" w:rsidP="003A20BA">
      <w:pPr>
        <w:ind w:firstLine="567"/>
        <w:jc w:val="center"/>
        <w:rPr>
          <w:rFonts w:ascii="Times New Roman" w:hAnsi="Times New Roman"/>
          <w:b/>
          <w:color w:val="000000"/>
          <w:sz w:val="28"/>
          <w:szCs w:val="28"/>
        </w:rPr>
      </w:pPr>
      <w:r>
        <w:rPr>
          <w:rFonts w:ascii="Times New Roman" w:hAnsi="Times New Roman"/>
          <w:b/>
          <w:color w:val="000000"/>
          <w:sz w:val="28"/>
          <w:szCs w:val="28"/>
        </w:rPr>
        <w:t>ІІ. МЕТА ТА ЗАВДАННЯ ЦЕНТРУ</w:t>
      </w:r>
    </w:p>
    <w:p w:rsidR="0033230E" w:rsidRDefault="0033230E" w:rsidP="003A20BA">
      <w:pPr>
        <w:ind w:firstLine="567"/>
        <w:jc w:val="center"/>
        <w:rPr>
          <w:rFonts w:ascii="Times New Roman" w:hAnsi="Times New Roman"/>
          <w:b/>
          <w:color w:val="000000"/>
          <w:sz w:val="28"/>
          <w:szCs w:val="28"/>
        </w:rPr>
      </w:pPr>
    </w:p>
    <w:p w:rsidR="0033230E" w:rsidRDefault="0033230E" w:rsidP="003A20BA">
      <w:pPr>
        <w:pStyle w:val="a"/>
        <w:spacing w:before="0"/>
        <w:ind w:firstLine="709"/>
        <w:jc w:val="both"/>
        <w:rPr>
          <w:rFonts w:ascii="Times New Roman" w:hAnsi="Times New Roman"/>
          <w:sz w:val="28"/>
          <w:szCs w:val="28"/>
        </w:rPr>
      </w:pPr>
      <w:r>
        <w:rPr>
          <w:rFonts w:ascii="Times New Roman" w:hAnsi="Times New Roman"/>
          <w:sz w:val="28"/>
          <w:szCs w:val="28"/>
        </w:rPr>
        <w:t xml:space="preserve">2.1. Центр створений </w:t>
      </w:r>
      <w:r>
        <w:rPr>
          <w:rFonts w:ascii="Times New Roman" w:hAnsi="Times New Roman"/>
          <w:color w:val="000000"/>
          <w:sz w:val="28"/>
          <w:szCs w:val="28"/>
        </w:rPr>
        <w:t>з метою забезпечення права дітей з особливими освітніми потребами віком від 2 до 18 років на здобуття дошкільної та загальної середньої освіти, в тому числі у професійно-технічних навчальних закладах, шляхом проведення комплексної психолого-педагогічної оцінки розвитку дитини (далі – комплексна оцінка), надання психолого-педагогічної допомоги та забезпечення системного кваліфікованого супроводження</w:t>
      </w:r>
      <w:r>
        <w:rPr>
          <w:rFonts w:ascii="Times New Roman" w:hAnsi="Times New Roman"/>
          <w:sz w:val="28"/>
          <w:szCs w:val="28"/>
        </w:rPr>
        <w:t>.</w:t>
      </w:r>
    </w:p>
    <w:p w:rsidR="0033230E" w:rsidRDefault="0033230E" w:rsidP="003A20BA">
      <w:pPr>
        <w:pStyle w:val="a"/>
        <w:spacing w:before="0"/>
        <w:jc w:val="both"/>
        <w:rPr>
          <w:rFonts w:ascii="Times New Roman" w:hAnsi="Times New Roman"/>
          <w:bCs/>
          <w:sz w:val="28"/>
          <w:szCs w:val="28"/>
        </w:rPr>
      </w:pPr>
      <w:r>
        <w:rPr>
          <w:rFonts w:ascii="Times New Roman" w:hAnsi="Times New Roman"/>
          <w:bCs/>
          <w:sz w:val="28"/>
          <w:szCs w:val="28"/>
        </w:rPr>
        <w:t>2.2. Відповідно до поставленої мети, предметом діяльності Центру є:</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2.2.1. Проведення комплексної оцінки з метою визначення особливих освітніх потреб дитини, в тому числі коефіцієнта її інтелекту, розроблення рекомендацій щодо програми навчання, особливостей організації психолого-педагогічної допомоги відповідно до потенційних можливостей психофізичного розвитку дитини.</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2.2.2. Надання психолого-педагогічної допомоги дітям з особливими освітніми потребами, які навчаються у дошкільних та загальноосвітніх навчальних закладах (не відвідують навчальні заклади), здобувають повну загальну середню освіту у професійно-технічних навчальних закладах та не отримують відповідної допомоги.</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2.2.3. Ведення реєстру дітей, які пройшли комплексну оцінку і перебувають на обліку в центрі, за згодою батьків (одного з батьків) або законних представників на обробку персональних даних неповнолітньої дитини.</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2.2.4. Ведення реєстру навчальних закладів, реабілітаційних установ системи охорони здоров’я, соціального захисту та громадських об’єднань, а також реєстру фахівців, які надають психолого-педагогічну допомогу дітям з особливими освітніми потребами, у тому числі фахівців дошкільних навчальних закладів (ясел-садків) компенсуючого типу, спеціальних загальноосвітніх шкіл (шкіл-інтернатів), навчально-реабілітаційних центрів, громадських об’єднань, за згодою фахівців, які надають психолого-педагогічну допомогу дітям з особливими освітніми потребами.</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2.2.5. Надання консультацій та взаємодія з педагогічними працівниками дошкільних, загальноосвітніх та професійно-технічних навчальних закладів з питань організації інклюзивного навчання.</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2.2.6. Надання методичної допомоги педагогічним працівникам дошкільних, загальноосвітніх та професійно-технічних навчальних закладів, батькам (одному з батьків) або законним представникам дітей з особливими освітніми потребами щодо особливостей організації надання психолого-педагогічної допомоги таким дітям.</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2.2.7. Взаємодія з педагогічними працівниками дошкільних, загальноосвітніх та професійно-технічних навчальних закладів щодо виконання рекомендацій, зазначених у висновку Центру, проведення оцінки розвитку дитини з особливими освітніми потребами.</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2.2.8. Надання консультацій батькам (одному з батьків) або законним представникам дітей з особливими освітніми потребами стосовно мережі дошкільних, загальноосвітніх та професійно-технічних навчальних закладів для здобуття повної загальної середньої освіти, наявних освітніх, медичних, соціальних ресурсів для надання допомоги таким дітям.</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2.2.9. Надання консультативно-психологічної допомоги батькам (одному з батьків) або законним представникам дітей з особливими освітніми потребами у формуванні позитивної мотивації щодо розвитку таких дітей.</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2.2.10. Провадження інформаційно-просвітницької діяльності шляхом проведення конференцій, семінарів, засідань за круглим столом, тренінгів, майстер-класів з питань організації надання психолого-педагогічної допомоги дітям з особливими освітніми потребами.</w:t>
      </w:r>
    </w:p>
    <w:p w:rsidR="0033230E" w:rsidRDefault="0033230E" w:rsidP="003A20BA">
      <w:pPr>
        <w:ind w:firstLine="567"/>
        <w:jc w:val="both"/>
        <w:rPr>
          <w:rFonts w:ascii="Times New Roman" w:hAnsi="Times New Roman"/>
          <w:color w:val="000000"/>
          <w:sz w:val="28"/>
          <w:szCs w:val="28"/>
        </w:rPr>
      </w:pPr>
      <w:r>
        <w:rPr>
          <w:rFonts w:ascii="Times New Roman" w:hAnsi="Times New Roman"/>
          <w:color w:val="000000"/>
          <w:sz w:val="28"/>
          <w:szCs w:val="28"/>
        </w:rPr>
        <w:t>2.2.11. Взаємодія з місцевими органами виконавчої влади, органами місцевого самоврядування, навчальними закладами, закладами охорони здоров’я, закладами соціального захисту, службами у справах дітей, громадськими об’єднаннями щодо виявлення та надання своєчасної психолого-педагогічної допомоги дітям з особливими освітніми потребами починаючи з раннього віку, в разі потреби із залученням відповідних спеціалістів; підготовка звітної інформації про результати діяльності центру для засновника, відповідного структурного підрозділу з питань діяльності центру, а також аналітичної інформації для відповідного Центру.</w:t>
      </w:r>
    </w:p>
    <w:p w:rsidR="0033230E" w:rsidRDefault="0033230E" w:rsidP="003A20BA">
      <w:pPr>
        <w:jc w:val="center"/>
        <w:rPr>
          <w:rFonts w:ascii="Times New Roman" w:hAnsi="Times New Roman"/>
          <w:b/>
          <w:color w:val="000000"/>
          <w:sz w:val="28"/>
          <w:szCs w:val="28"/>
        </w:rPr>
      </w:pPr>
    </w:p>
    <w:p w:rsidR="0033230E" w:rsidRPr="00014C48" w:rsidRDefault="0033230E" w:rsidP="008536F8">
      <w:pPr>
        <w:ind w:firstLine="567"/>
        <w:jc w:val="center"/>
        <w:rPr>
          <w:rFonts w:ascii="Times New Roman" w:hAnsi="Times New Roman"/>
          <w:b/>
          <w:color w:val="000000"/>
          <w:sz w:val="28"/>
          <w:szCs w:val="28"/>
          <w:lang w:val="ru-RU"/>
        </w:rPr>
      </w:pPr>
      <w:r w:rsidRPr="008536F8">
        <w:rPr>
          <w:rFonts w:ascii="Times New Roman" w:hAnsi="Times New Roman"/>
          <w:b/>
          <w:color w:val="000000"/>
          <w:sz w:val="28"/>
          <w:szCs w:val="28"/>
          <w:lang w:val="ru-RU"/>
        </w:rPr>
        <w:t>І</w:t>
      </w:r>
      <w:r>
        <w:rPr>
          <w:rFonts w:ascii="Times New Roman" w:hAnsi="Times New Roman"/>
          <w:b/>
          <w:color w:val="000000"/>
          <w:sz w:val="28"/>
          <w:szCs w:val="28"/>
        </w:rPr>
        <w:t>ІІ</w:t>
      </w:r>
      <w:r w:rsidRPr="008536F8">
        <w:rPr>
          <w:rFonts w:ascii="Times New Roman" w:hAnsi="Times New Roman"/>
          <w:b/>
          <w:color w:val="000000"/>
          <w:sz w:val="28"/>
          <w:szCs w:val="28"/>
        </w:rPr>
        <w:t>. ПРАВА І ОБОВ</w:t>
      </w:r>
      <w:r w:rsidRPr="00014C48">
        <w:rPr>
          <w:rFonts w:ascii="Times New Roman" w:hAnsi="Times New Roman"/>
          <w:b/>
          <w:color w:val="000000"/>
          <w:sz w:val="28"/>
          <w:szCs w:val="28"/>
          <w:lang w:val="ru-RU"/>
        </w:rPr>
        <w:t>’</w:t>
      </w:r>
      <w:r w:rsidRPr="008536F8">
        <w:rPr>
          <w:rFonts w:ascii="Times New Roman" w:hAnsi="Times New Roman"/>
          <w:b/>
          <w:color w:val="000000"/>
          <w:sz w:val="28"/>
          <w:szCs w:val="28"/>
        </w:rPr>
        <w:t>ЯЗКИ</w:t>
      </w:r>
    </w:p>
    <w:p w:rsidR="0033230E" w:rsidRPr="00CD5094" w:rsidRDefault="0033230E" w:rsidP="003A20BA">
      <w:pPr>
        <w:ind w:firstLine="567"/>
        <w:jc w:val="both"/>
        <w:rPr>
          <w:rFonts w:ascii="Times New Roman" w:hAnsi="Times New Roman"/>
          <w:sz w:val="28"/>
          <w:szCs w:val="28"/>
        </w:rPr>
      </w:pPr>
      <w:r>
        <w:rPr>
          <w:rFonts w:ascii="Times New Roman" w:hAnsi="Times New Roman"/>
          <w:sz w:val="28"/>
          <w:szCs w:val="28"/>
        </w:rPr>
        <w:t xml:space="preserve">3. </w:t>
      </w:r>
      <w:r w:rsidRPr="00CD5094">
        <w:rPr>
          <w:rFonts w:ascii="Times New Roman" w:hAnsi="Times New Roman"/>
          <w:sz w:val="28"/>
          <w:szCs w:val="28"/>
        </w:rPr>
        <w:t xml:space="preserve">Центр має право: </w:t>
      </w:r>
    </w:p>
    <w:p w:rsidR="0033230E" w:rsidRPr="00CD5094" w:rsidRDefault="0033230E" w:rsidP="003A20BA">
      <w:pPr>
        <w:ind w:firstLine="567"/>
        <w:jc w:val="both"/>
        <w:rPr>
          <w:rFonts w:ascii="Times New Roman" w:hAnsi="Times New Roman"/>
          <w:sz w:val="28"/>
          <w:szCs w:val="28"/>
        </w:rPr>
      </w:pPr>
      <w:r>
        <w:rPr>
          <w:rFonts w:ascii="Times New Roman" w:hAnsi="Times New Roman"/>
          <w:sz w:val="28"/>
          <w:szCs w:val="28"/>
        </w:rPr>
        <w:t>3.</w:t>
      </w:r>
      <w:r w:rsidRPr="00CD5094">
        <w:rPr>
          <w:rFonts w:ascii="Times New Roman" w:hAnsi="Times New Roman"/>
          <w:sz w:val="28"/>
          <w:szCs w:val="28"/>
        </w:rPr>
        <w:t>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rsidR="0033230E" w:rsidRPr="00CD5094" w:rsidRDefault="0033230E" w:rsidP="003A20BA">
      <w:pPr>
        <w:ind w:firstLine="567"/>
        <w:jc w:val="both"/>
        <w:rPr>
          <w:rFonts w:ascii="Times New Roman" w:hAnsi="Times New Roman"/>
          <w:sz w:val="28"/>
          <w:szCs w:val="28"/>
        </w:rPr>
      </w:pPr>
      <w:r>
        <w:rPr>
          <w:rFonts w:ascii="Times New Roman" w:hAnsi="Times New Roman"/>
          <w:sz w:val="28"/>
          <w:szCs w:val="28"/>
        </w:rPr>
        <w:t>3</w:t>
      </w:r>
      <w:r w:rsidRPr="00CD5094">
        <w:rPr>
          <w:rFonts w:ascii="Times New Roman" w:hAnsi="Times New Roman"/>
          <w:sz w:val="28"/>
          <w:szCs w:val="28"/>
        </w:rPr>
        <w:t>.2.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33230E" w:rsidRPr="00CD5094" w:rsidRDefault="0033230E" w:rsidP="003A20BA">
      <w:pPr>
        <w:ind w:firstLine="567"/>
        <w:jc w:val="both"/>
        <w:rPr>
          <w:rFonts w:ascii="Times New Roman" w:hAnsi="Times New Roman"/>
          <w:sz w:val="28"/>
          <w:szCs w:val="28"/>
        </w:rPr>
      </w:pPr>
      <w:r>
        <w:rPr>
          <w:rFonts w:ascii="Times New Roman" w:hAnsi="Times New Roman"/>
          <w:sz w:val="28"/>
          <w:szCs w:val="28"/>
        </w:rPr>
        <w:t>3</w:t>
      </w:r>
      <w:r w:rsidRPr="00CD5094">
        <w:rPr>
          <w:rFonts w:ascii="Times New Roman" w:hAnsi="Times New Roman"/>
          <w:sz w:val="28"/>
          <w:szCs w:val="28"/>
        </w:rPr>
        <w:t>.3. Здійснювати співробітництво з іноземними організаціями відповідно до законодавства.</w:t>
      </w:r>
    </w:p>
    <w:p w:rsidR="0033230E" w:rsidRPr="00CD5094" w:rsidRDefault="0033230E" w:rsidP="003A20BA">
      <w:pPr>
        <w:ind w:firstLine="567"/>
        <w:jc w:val="both"/>
        <w:rPr>
          <w:rFonts w:ascii="Times New Roman" w:hAnsi="Times New Roman"/>
          <w:sz w:val="28"/>
          <w:szCs w:val="28"/>
        </w:rPr>
      </w:pPr>
      <w:r>
        <w:rPr>
          <w:rFonts w:ascii="Times New Roman" w:hAnsi="Times New Roman"/>
          <w:sz w:val="28"/>
          <w:szCs w:val="28"/>
        </w:rPr>
        <w:t>3</w:t>
      </w:r>
      <w:r w:rsidRPr="00CD5094">
        <w:rPr>
          <w:rFonts w:ascii="Times New Roman" w:hAnsi="Times New Roman"/>
          <w:sz w:val="28"/>
          <w:szCs w:val="28"/>
        </w:rPr>
        <w:t>.4. Залучати підприємства, установи та організації для реалізації своїх статутних завдань у визначеному законодавством порядку.</w:t>
      </w:r>
    </w:p>
    <w:p w:rsidR="0033230E" w:rsidRPr="00CD5094" w:rsidRDefault="0033230E" w:rsidP="003A20BA">
      <w:pPr>
        <w:ind w:firstLine="567"/>
        <w:jc w:val="both"/>
        <w:rPr>
          <w:rFonts w:ascii="Times New Roman" w:hAnsi="Times New Roman"/>
          <w:sz w:val="28"/>
          <w:szCs w:val="28"/>
        </w:rPr>
      </w:pPr>
      <w:r>
        <w:rPr>
          <w:rFonts w:ascii="Times New Roman" w:hAnsi="Times New Roman"/>
          <w:sz w:val="28"/>
          <w:szCs w:val="28"/>
        </w:rPr>
        <w:t>3</w:t>
      </w:r>
      <w:r w:rsidRPr="00CD5094">
        <w:rPr>
          <w:rFonts w:ascii="Times New Roman" w:hAnsi="Times New Roman"/>
          <w:sz w:val="28"/>
          <w:szCs w:val="28"/>
        </w:rPr>
        <w:t>.5. Здійснювати інші права, що не суперечать чинному законодавству.</w:t>
      </w:r>
    </w:p>
    <w:p w:rsidR="0033230E" w:rsidRPr="00CD5094" w:rsidRDefault="0033230E" w:rsidP="003A20BA">
      <w:pPr>
        <w:ind w:firstLine="567"/>
        <w:jc w:val="both"/>
        <w:rPr>
          <w:rFonts w:ascii="Times New Roman" w:hAnsi="Times New Roman"/>
          <w:sz w:val="28"/>
          <w:szCs w:val="28"/>
        </w:rPr>
      </w:pPr>
      <w:r>
        <w:rPr>
          <w:rFonts w:ascii="Times New Roman" w:hAnsi="Times New Roman"/>
          <w:sz w:val="28"/>
          <w:szCs w:val="28"/>
        </w:rPr>
        <w:t>3</w:t>
      </w:r>
      <w:r w:rsidRPr="00CD5094">
        <w:rPr>
          <w:rFonts w:ascii="Times New Roman" w:hAnsi="Times New Roman"/>
          <w:sz w:val="28"/>
          <w:szCs w:val="28"/>
        </w:rPr>
        <w:t>.6. Здійснювати оперативну діяльність по матеріально-технічному забезпеченню своєї роботи.</w:t>
      </w:r>
    </w:p>
    <w:p w:rsidR="0033230E" w:rsidRPr="00CD5094" w:rsidRDefault="0033230E" w:rsidP="00AB5508">
      <w:pPr>
        <w:pStyle w:val="a"/>
        <w:spacing w:before="0"/>
        <w:jc w:val="both"/>
        <w:rPr>
          <w:rFonts w:ascii="Times New Roman" w:hAnsi="Times New Roman"/>
          <w:sz w:val="28"/>
          <w:szCs w:val="28"/>
        </w:rPr>
      </w:pPr>
      <w:r>
        <w:rPr>
          <w:rFonts w:ascii="Times New Roman" w:hAnsi="Times New Roman"/>
          <w:sz w:val="28"/>
          <w:szCs w:val="28"/>
        </w:rPr>
        <w:t>3.7</w:t>
      </w:r>
      <w:r w:rsidRPr="00CD5094">
        <w:rPr>
          <w:rFonts w:ascii="Times New Roman" w:hAnsi="Times New Roman"/>
          <w:sz w:val="28"/>
          <w:szCs w:val="28"/>
        </w:rPr>
        <w:t>. З метою якісного виконання покладених завдань Центр зобов’язаний:</w:t>
      </w:r>
    </w:p>
    <w:p w:rsidR="0033230E" w:rsidRPr="00CD5094" w:rsidRDefault="0033230E" w:rsidP="003A20BA">
      <w:pPr>
        <w:pStyle w:val="a"/>
        <w:spacing w:before="0"/>
        <w:jc w:val="both"/>
        <w:rPr>
          <w:rFonts w:ascii="Times New Roman" w:hAnsi="Times New Roman"/>
          <w:sz w:val="28"/>
          <w:szCs w:val="28"/>
        </w:rPr>
      </w:pPr>
      <w:r w:rsidRPr="00CD5094">
        <w:rPr>
          <w:rFonts w:ascii="Times New Roman" w:hAnsi="Times New Roman"/>
          <w:sz w:val="28"/>
          <w:szCs w:val="28"/>
        </w:rPr>
        <w:t xml:space="preserve">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33230E" w:rsidRPr="00CD5094" w:rsidRDefault="0033230E" w:rsidP="003A20BA">
      <w:pPr>
        <w:pStyle w:val="a"/>
        <w:spacing w:before="0"/>
        <w:jc w:val="both"/>
        <w:rPr>
          <w:rFonts w:ascii="Times New Roman" w:hAnsi="Times New Roman"/>
          <w:sz w:val="28"/>
          <w:szCs w:val="28"/>
        </w:rPr>
      </w:pPr>
      <w:r w:rsidRPr="00CD5094">
        <w:rPr>
          <w:rFonts w:ascii="Times New Roman" w:hAnsi="Times New Roman"/>
          <w:sz w:val="28"/>
          <w:szCs w:val="28"/>
        </w:rPr>
        <w:t>Вносити пропозиції засновнику, уповноваженому ним органу щодо удосконалення діяльності центру, розвитку послуг для дітей з особливими освітніми потребами.</w:t>
      </w:r>
    </w:p>
    <w:p w:rsidR="0033230E" w:rsidRPr="00CD5094" w:rsidRDefault="0033230E" w:rsidP="003A20BA">
      <w:pPr>
        <w:pStyle w:val="a"/>
        <w:spacing w:before="0"/>
        <w:jc w:val="both"/>
        <w:rPr>
          <w:rFonts w:ascii="Times New Roman" w:hAnsi="Times New Roman"/>
          <w:sz w:val="28"/>
          <w:szCs w:val="28"/>
        </w:rPr>
      </w:pPr>
      <w:r w:rsidRPr="00CD5094">
        <w:rPr>
          <w:rFonts w:ascii="Times New Roman" w:hAnsi="Times New Roman"/>
          <w:sz w:val="28"/>
          <w:szCs w:val="28"/>
        </w:rPr>
        <w:t>Залучати у разі потреби додаткових фахівців, у тому числі медичних працівників, працівників соціальних служб, фахівців інших центрів, працівників дошкільних навчальних закладів (ясел-садків) компенсуючого типу, спеціальних загальноосвітніх шкіл (шкіл-інтернатів), навчально-реабілітаційних центрів, для проведення комплексної оцінки.</w:t>
      </w:r>
    </w:p>
    <w:p w:rsidR="0033230E" w:rsidRPr="00CD5094" w:rsidRDefault="0033230E" w:rsidP="003A20BA">
      <w:pPr>
        <w:ind w:firstLine="567"/>
        <w:jc w:val="both"/>
        <w:rPr>
          <w:rFonts w:ascii="Times New Roman" w:hAnsi="Times New Roman"/>
          <w:sz w:val="28"/>
          <w:szCs w:val="28"/>
        </w:rPr>
      </w:pPr>
      <w:r w:rsidRPr="00CD5094">
        <w:rPr>
          <w:rFonts w:ascii="Times New Roman" w:hAnsi="Times New Roman"/>
          <w:sz w:val="28"/>
          <w:szCs w:val="28"/>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33230E" w:rsidRPr="00492835" w:rsidRDefault="0033230E" w:rsidP="00E2331C">
      <w:pPr>
        <w:ind w:firstLine="709"/>
        <w:jc w:val="both"/>
        <w:rPr>
          <w:rFonts w:ascii="Times New Roman" w:hAnsi="Times New Roman"/>
          <w:sz w:val="28"/>
          <w:szCs w:val="28"/>
        </w:rPr>
      </w:pPr>
      <w:r>
        <w:rPr>
          <w:rFonts w:ascii="Times New Roman" w:hAnsi="Times New Roman"/>
          <w:sz w:val="28"/>
          <w:szCs w:val="28"/>
        </w:rPr>
        <w:t>3.8. Ц</w:t>
      </w:r>
      <w:r w:rsidRPr="00492835">
        <w:rPr>
          <w:rFonts w:ascii="Times New Roman" w:hAnsi="Times New Roman"/>
          <w:sz w:val="28"/>
          <w:szCs w:val="28"/>
        </w:rPr>
        <w:t>ентр за наявності належної матеріально-технічної та соціально-культурної бази, власних фінансових коштів може організовувати та проводити міжнародні науково-методичні семінари, конференції, практикуми, наради, виставки тощо, здійснювати обмін і взаємне стажування працівників, брати участь у міжнародних науково-методичних заходах;</w:t>
      </w:r>
    </w:p>
    <w:p w:rsidR="0033230E" w:rsidRPr="00492835" w:rsidRDefault="0033230E" w:rsidP="00E2331C">
      <w:pPr>
        <w:ind w:firstLine="709"/>
        <w:jc w:val="both"/>
        <w:rPr>
          <w:rFonts w:ascii="Times New Roman" w:hAnsi="Times New Roman"/>
          <w:sz w:val="28"/>
          <w:szCs w:val="28"/>
        </w:rPr>
      </w:pPr>
      <w:r>
        <w:rPr>
          <w:rFonts w:ascii="Times New Roman" w:hAnsi="Times New Roman"/>
          <w:sz w:val="28"/>
          <w:szCs w:val="28"/>
        </w:rPr>
        <w:t>3.9. Ц</w:t>
      </w:r>
      <w:r w:rsidRPr="00492835">
        <w:rPr>
          <w:rFonts w:ascii="Times New Roman" w:hAnsi="Times New Roman"/>
          <w:sz w:val="28"/>
          <w:szCs w:val="28"/>
        </w:rPr>
        <w:t>ентр за наявності належної матеріально-технічної та соціально-культурної бази, власних фінансових коштів може укладати угоди про співпрацю та реалізацію спільних програм і проектів, установлювати прямі зв’язки з партнерами за кордоном, міжнародними освітніми організаціями, закладами освіти, науковими установами зарубіжних країн у встановленому чинним законодавством порядку.</w:t>
      </w:r>
    </w:p>
    <w:p w:rsidR="0033230E" w:rsidRDefault="0033230E" w:rsidP="00F12222">
      <w:pPr>
        <w:ind w:left="720"/>
        <w:rPr>
          <w:rFonts w:ascii="Times New Roman" w:hAnsi="Times New Roman"/>
          <w:b/>
          <w:bCs/>
          <w:color w:val="000000"/>
          <w:sz w:val="28"/>
          <w:szCs w:val="28"/>
        </w:rPr>
      </w:pPr>
    </w:p>
    <w:p w:rsidR="0033230E" w:rsidRPr="00CD5094" w:rsidRDefault="0033230E" w:rsidP="00F12222">
      <w:pPr>
        <w:ind w:left="720"/>
        <w:rPr>
          <w:rFonts w:ascii="Times New Roman" w:hAnsi="Times New Roman"/>
          <w:b/>
          <w:color w:val="000000"/>
          <w:sz w:val="28"/>
          <w:szCs w:val="28"/>
          <w:lang w:val="ru-RU"/>
        </w:rPr>
      </w:pPr>
      <w:r>
        <w:rPr>
          <w:rFonts w:ascii="Times New Roman" w:hAnsi="Times New Roman"/>
          <w:b/>
          <w:bCs/>
          <w:color w:val="000000"/>
          <w:sz w:val="28"/>
          <w:szCs w:val="28"/>
        </w:rPr>
        <w:t>І</w:t>
      </w:r>
      <w:r w:rsidRPr="00CD5094">
        <w:rPr>
          <w:rFonts w:ascii="Times New Roman" w:hAnsi="Times New Roman"/>
          <w:b/>
          <w:bCs/>
          <w:color w:val="000000"/>
          <w:sz w:val="28"/>
          <w:szCs w:val="28"/>
          <w:lang w:val="ru-RU"/>
        </w:rPr>
        <w:t>V. ОРГАНІЗАЦІЯ ПРОВЕДЕННЯ КОМПЛЕКСНОЇ ОЦІНКИ</w:t>
      </w:r>
    </w:p>
    <w:p w:rsidR="0033230E" w:rsidRDefault="0033230E" w:rsidP="00F12222">
      <w:pPr>
        <w:ind w:firstLine="708"/>
        <w:jc w:val="both"/>
        <w:rPr>
          <w:rFonts w:ascii="Times New Roman" w:hAnsi="Times New Roman"/>
          <w:sz w:val="28"/>
          <w:szCs w:val="28"/>
          <w:lang w:val="ru-RU"/>
        </w:rPr>
      </w:pPr>
    </w:p>
    <w:p w:rsidR="0033230E" w:rsidRPr="00C425D2"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4</w:t>
      </w:r>
      <w:r w:rsidRPr="00C425D2">
        <w:rPr>
          <w:rFonts w:ascii="Times New Roman" w:hAnsi="Times New Roman"/>
          <w:sz w:val="28"/>
          <w:szCs w:val="28"/>
          <w:lang w:val="ru-RU"/>
        </w:rPr>
        <w:t>.1. Первинний прийом батьків (одного з батьків) або законних представників дитини проводить психолог Ц</w:t>
      </w:r>
      <w:r>
        <w:rPr>
          <w:rFonts w:ascii="Times New Roman" w:hAnsi="Times New Roman"/>
          <w:sz w:val="28"/>
          <w:szCs w:val="28"/>
          <w:lang w:val="ru-RU"/>
        </w:rPr>
        <w:t>ентру</w:t>
      </w:r>
      <w:r w:rsidRPr="00C425D2">
        <w:rPr>
          <w:rFonts w:ascii="Times New Roman" w:hAnsi="Times New Roman"/>
          <w:sz w:val="28"/>
          <w:szCs w:val="28"/>
          <w:lang w:val="ru-RU"/>
        </w:rPr>
        <w:t>, який визначає час та дату проведення комплексної оцінки та встановлює наявність таких документів:</w:t>
      </w:r>
    </w:p>
    <w:p w:rsidR="0033230E" w:rsidRPr="00C425D2" w:rsidRDefault="0033230E" w:rsidP="000D6035">
      <w:pPr>
        <w:ind w:firstLine="708"/>
        <w:jc w:val="both"/>
        <w:rPr>
          <w:rFonts w:ascii="Times New Roman" w:hAnsi="Times New Roman"/>
          <w:sz w:val="28"/>
          <w:szCs w:val="28"/>
          <w:lang w:val="ru-RU"/>
        </w:rPr>
      </w:pPr>
      <w:r w:rsidRPr="00C425D2">
        <w:rPr>
          <w:rFonts w:ascii="Times New Roman" w:hAnsi="Times New Roman"/>
          <w:sz w:val="28"/>
          <w:szCs w:val="28"/>
          <w:lang w:val="ru-RU"/>
        </w:rPr>
        <w:t>документів, що посвідчують особу батьків (одного з батьків) або законних представників;</w:t>
      </w:r>
    </w:p>
    <w:p w:rsidR="0033230E" w:rsidRPr="00C425D2" w:rsidRDefault="0033230E" w:rsidP="000D6035">
      <w:pPr>
        <w:ind w:firstLine="708"/>
        <w:jc w:val="both"/>
        <w:rPr>
          <w:rFonts w:ascii="Times New Roman" w:hAnsi="Times New Roman"/>
          <w:sz w:val="28"/>
          <w:szCs w:val="28"/>
          <w:lang w:val="ru-RU"/>
        </w:rPr>
      </w:pPr>
      <w:r w:rsidRPr="00C425D2">
        <w:rPr>
          <w:rFonts w:ascii="Times New Roman" w:hAnsi="Times New Roman"/>
          <w:sz w:val="28"/>
          <w:szCs w:val="28"/>
          <w:lang w:val="ru-RU"/>
        </w:rPr>
        <w:t>свідоцтва про народження дитини;</w:t>
      </w:r>
    </w:p>
    <w:p w:rsidR="0033230E" w:rsidRPr="00C425D2" w:rsidRDefault="0033230E" w:rsidP="000D6035">
      <w:pPr>
        <w:ind w:firstLine="708"/>
        <w:jc w:val="both"/>
        <w:rPr>
          <w:rFonts w:ascii="Times New Roman" w:hAnsi="Times New Roman"/>
          <w:sz w:val="28"/>
          <w:szCs w:val="28"/>
          <w:lang w:val="ru-RU"/>
        </w:rPr>
      </w:pPr>
      <w:r w:rsidRPr="00C425D2">
        <w:rPr>
          <w:rFonts w:ascii="Times New Roman" w:hAnsi="Times New Roman"/>
          <w:sz w:val="28"/>
          <w:szCs w:val="28"/>
          <w:lang w:val="ru-RU"/>
        </w:rPr>
        <w:t>індивідуальної програми реабілітації дитини з інвалідністю (у разі інвалідності);</w:t>
      </w:r>
    </w:p>
    <w:p w:rsidR="0033230E" w:rsidRPr="00C425D2" w:rsidRDefault="0033230E" w:rsidP="000D6035">
      <w:pPr>
        <w:ind w:firstLine="708"/>
        <w:jc w:val="both"/>
        <w:rPr>
          <w:rFonts w:ascii="Times New Roman" w:hAnsi="Times New Roman"/>
          <w:sz w:val="28"/>
          <w:szCs w:val="28"/>
          <w:lang w:val="ru-RU"/>
        </w:rPr>
      </w:pPr>
      <w:r w:rsidRPr="00C425D2">
        <w:rPr>
          <w:rFonts w:ascii="Times New Roman" w:hAnsi="Times New Roman"/>
          <w:sz w:val="28"/>
          <w:szCs w:val="28"/>
          <w:lang w:val="ru-RU"/>
        </w:rPr>
        <w:t>форми первинної облікової документації </w:t>
      </w:r>
      <w:hyperlink r:id="rId5" w:anchor="n3" w:history="1">
        <w:r w:rsidRPr="00C425D2">
          <w:rPr>
            <w:rStyle w:val="Hyperlink"/>
            <w:rFonts w:ascii="Times New Roman" w:hAnsi="Times New Roman"/>
            <w:color w:val="auto"/>
            <w:sz w:val="28"/>
            <w:szCs w:val="28"/>
            <w:lang w:val="ru-RU"/>
          </w:rPr>
          <w:t>№ 112/0</w:t>
        </w:r>
      </w:hyperlink>
      <w:r w:rsidRPr="00C425D2">
        <w:rPr>
          <w:rFonts w:ascii="Times New Roman" w:hAnsi="Times New Roman"/>
          <w:sz w:val="28"/>
          <w:szCs w:val="28"/>
          <w:lang w:val="ru-RU"/>
        </w:rPr>
        <w:t> “Історія розвитку дитини”, затвердженої МОЗ, у разі потреби - довідки від психіатра.</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.2. Центр проводить комплексну оцінку не пізніше ніж протягом місяця з моменту подання письмової заяви батьків (одного з батьків) або законних представників дитини (далі - заява) та/або її особистої заяви (для дітей віком від 16 до 18 років) щодо проведення комплексної оцінки, а також надання письмової згоди на обробку персональних даних дитини.</w:t>
      </w:r>
    </w:p>
    <w:p w:rsidR="0033230E" w:rsidRPr="00C425D2"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4</w:t>
      </w:r>
      <w:r w:rsidRPr="00C425D2">
        <w:rPr>
          <w:rFonts w:ascii="Times New Roman" w:hAnsi="Times New Roman"/>
          <w:sz w:val="28"/>
          <w:szCs w:val="28"/>
          <w:lang w:val="ru-RU"/>
        </w:rPr>
        <w:t>.3. У разі коли дитина з особливими освітніми потребами здобуває дошкільну або загальну середню освіту, до заяви можуть додаватися:</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психолого-педагогічна характеристика дитини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зошити з рідної мови, математики, результати навчальних досягнень (для дітей, які здобувають загальну середню освіту), малюнки; документи щодо додаткових обстежень дитини.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.4. У разі коли дитині з особливими освітніми потребами вже надавалася психолого-педагогічна допомога, до Центру подаються:</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попередні рекомендації щодо проведення комплексної оцінки;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висновок відповідних фахівців щодо результатів надання психолого-педагогічної допомоги із зазначенням динаміки розвитку дитини згідно з індивідуальною програмою розвитку.</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.5. Центр може проводити комплексну оцінку за місцем навчання та/або проживання (перебування) дитини.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дитини за два тижні до початку її проведення.</w:t>
      </w:r>
    </w:p>
    <w:p w:rsidR="0033230E" w:rsidRPr="00C425D2"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4</w:t>
      </w:r>
      <w:r w:rsidRPr="00C425D2">
        <w:rPr>
          <w:rFonts w:ascii="Times New Roman" w:hAnsi="Times New Roman"/>
          <w:sz w:val="28"/>
          <w:szCs w:val="28"/>
          <w:lang w:val="ru-RU"/>
        </w:rPr>
        <w:t>.6. Під час проведення комплексної оцінки фахівці Центру повинні створити атмосферу довіри та доброзичливості, враховувати фізичний та емоційний стан дитини, індивідуальні особливості її розвитку, вік, місце проживання, мову спілкування тощо.</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.7. Участь батьків (одного з батьків) або законних представників дитини у проведенні комплексної оцінки є обов’язковою.</w:t>
      </w:r>
    </w:p>
    <w:p w:rsidR="0033230E" w:rsidRPr="00C425D2"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 4</w:t>
      </w:r>
      <w:r w:rsidRPr="00C425D2">
        <w:rPr>
          <w:rFonts w:ascii="Times New Roman" w:hAnsi="Times New Roman"/>
          <w:sz w:val="28"/>
          <w:szCs w:val="28"/>
          <w:lang w:val="ru-RU"/>
        </w:rPr>
        <w:t>.8. Комплексна оцінка проводиться фахівцями інклюзивно-ресурсного центру індивідуально за такими напрямами: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оцінка фізичного розвитку дитини;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оцінка мовленнєвого розвитку дитини;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оцінка когнітивної сфери дитини;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оцінка емоційно-вольової сфери дитини;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оцінка освітньої діяльності дитини.</w:t>
      </w:r>
    </w:p>
    <w:p w:rsidR="0033230E" w:rsidRPr="00C425D2"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 4</w:t>
      </w:r>
      <w:r w:rsidRPr="00C425D2">
        <w:rPr>
          <w:rFonts w:ascii="Times New Roman" w:hAnsi="Times New Roman"/>
          <w:sz w:val="28"/>
          <w:szCs w:val="28"/>
          <w:lang w:val="ru-RU"/>
        </w:rPr>
        <w:t>.9. Метою проведення оцінки фізичного розвитку дитини є визначення рівня її загального розвитку, відповідності віковим нормам, розвитку дрібної моторики, способу пересування тощо. За результатами оцінки вчитель-реабілітолог заповнює карту спостереження дитини.</w:t>
      </w:r>
    </w:p>
    <w:p w:rsidR="0033230E" w:rsidRPr="00C425D2"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 4</w:t>
      </w:r>
      <w:r w:rsidRPr="00C425D2">
        <w:rPr>
          <w:rFonts w:ascii="Times New Roman" w:hAnsi="Times New Roman"/>
          <w:sz w:val="28"/>
          <w:szCs w:val="28"/>
          <w:lang w:val="ru-RU"/>
        </w:rPr>
        <w:t>.10. Оцінка мовленнєвого розвитку дитини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w:t>
      </w:r>
    </w:p>
    <w:p w:rsidR="0033230E" w:rsidRPr="00C425D2"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 4</w:t>
      </w:r>
      <w:r w:rsidRPr="00C425D2">
        <w:rPr>
          <w:rFonts w:ascii="Times New Roman" w:hAnsi="Times New Roman"/>
          <w:sz w:val="28"/>
          <w:szCs w:val="28"/>
          <w:lang w:val="ru-RU"/>
        </w:rPr>
        <w:t>.11. Оцінка когнітивної сфери дитини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.12. Оцінка емоційно-вольової сфери дитини проводиться з метою виявлення її здатності до вольового зусилля, схильностей до проявів девіантної поведінки та її причин. Результати оцінки практичний психолог зазначає у висновку про комплексну оцінку.</w:t>
      </w:r>
    </w:p>
    <w:p w:rsidR="0033230E" w:rsidRPr="00C425D2"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 4</w:t>
      </w:r>
      <w:r w:rsidRPr="00C425D2">
        <w:rPr>
          <w:rFonts w:ascii="Times New Roman" w:hAnsi="Times New Roman"/>
          <w:sz w:val="28"/>
          <w:szCs w:val="28"/>
          <w:lang w:val="ru-RU"/>
        </w:rPr>
        <w:t>.13. Метою проведення оцінки освітньої діяльності дитини є визначення рівня сформованості знань, вмінь, навичок відповідно до освітньої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.14. У разі потреби фахівці інклюзивно-ресурсного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.15. Результати комплексної оцінки оформлюються в електронному вигляді, зберігаються в інклюзивно-ресурсному центрі та надаються батькам (одному з батьків) або законним представникам дитини за письмовим зверненням.</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Інформація про результати комплексної оцінки є конфіденційною. Обробка та захист персональних даних дітей в інклюзивно-ресурсному центрі здійснюється відповідно до вимог </w:t>
      </w:r>
      <w:hyperlink r:id="rId6" w:history="1">
        <w:r w:rsidRPr="00C425D2">
          <w:rPr>
            <w:rStyle w:val="Hyperlink"/>
            <w:rFonts w:ascii="Times New Roman" w:hAnsi="Times New Roman"/>
            <w:color w:val="auto"/>
            <w:sz w:val="28"/>
            <w:szCs w:val="28"/>
            <w:lang w:val="ru-RU"/>
          </w:rPr>
          <w:t>Закону України</w:t>
        </w:r>
      </w:hyperlink>
      <w:r w:rsidRPr="00C425D2">
        <w:rPr>
          <w:rFonts w:ascii="Times New Roman" w:hAnsi="Times New Roman"/>
          <w:sz w:val="28"/>
          <w:szCs w:val="28"/>
          <w:lang w:val="ru-RU"/>
        </w:rPr>
        <w:t> “Про захист персональних даних”.</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.16. Узагальнення результатів комплексної оцінки здійснюється на засіданні фахівців інклюзивно-ресурсного центру, які її проводили, в якому мають право брати участь батьки (один з батьків) або законні представники дитини з особливими освітніми потребами.</w:t>
      </w:r>
    </w:p>
    <w:p w:rsidR="0033230E" w:rsidRPr="00C425D2"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4</w:t>
      </w:r>
      <w:r w:rsidRPr="00C425D2">
        <w:rPr>
          <w:rFonts w:ascii="Times New Roman" w:hAnsi="Times New Roman"/>
          <w:sz w:val="28"/>
          <w:szCs w:val="28"/>
          <w:lang w:val="ru-RU"/>
        </w:rPr>
        <w:t>.17. За результатами засідання складається висновок про комплексну оцінку, в якому зазначаються загальні дані про дитину з особливими освітніми потребами, її сім’ю (батьків (одного з батьків) або законних представників, братів, сестер), умови виховання в сім’ї, стан здоров’я дитини, заклад освіти, де навчається дитина, напрями проведення комплексної оцінки, загальні висновки, рекомендації, прізвище, ім’я, по батькові фахівців інклюзивно-ресурсного центру, які проводили оцінку.</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.18. Фахівці інклюзивно-ресурсного центру зобов’язані ознайомити батьків (одного з батьків) або законних представників дитини з особливими освітніми потребами з висновком про комплексну оцінку, умовами навчання та надання психолого-педагогічних та корекційно-розвиткових послуг у закладах освіти  (у разі здобуття дитиною дошкільної чи загальної середньої освіти).</w:t>
      </w:r>
    </w:p>
    <w:p w:rsidR="0033230E" w:rsidRPr="00C425D2"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 4</w:t>
      </w:r>
      <w:r w:rsidRPr="00C425D2">
        <w:rPr>
          <w:rFonts w:ascii="Times New Roman" w:hAnsi="Times New Roman"/>
          <w:sz w:val="28"/>
          <w:szCs w:val="28"/>
          <w:lang w:val="ru-RU"/>
        </w:rPr>
        <w:t>.19. Комплексна оцінка з підготовкою відповідного висновку проводиться протягом 10 робочих днів.</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.20</w:t>
      </w:r>
      <w:r w:rsidRPr="00C425D2">
        <w:rPr>
          <w:rFonts w:ascii="Times New Roman" w:hAnsi="Times New Roman"/>
          <w:bCs/>
          <w:sz w:val="28"/>
          <w:szCs w:val="28"/>
          <w:lang w:val="ru-RU"/>
        </w:rPr>
        <w:t>. </w:t>
      </w:r>
      <w:r w:rsidRPr="00C425D2">
        <w:rPr>
          <w:rFonts w:ascii="Times New Roman" w:hAnsi="Times New Roman"/>
          <w:sz w:val="28"/>
          <w:szCs w:val="28"/>
          <w:lang w:val="ru-RU"/>
        </w:rPr>
        <w:t>Висновок про комплексну оцінку надається батькам (одному з батьків) або законним представникам дитини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bCs/>
          <w:sz w:val="28"/>
          <w:szCs w:val="28"/>
          <w:lang w:val="ru-RU"/>
        </w:rPr>
        <w:t> </w:t>
      </w:r>
      <w:r>
        <w:rPr>
          <w:rFonts w:ascii="Times New Roman" w:hAnsi="Times New Roman"/>
          <w:bCs/>
          <w:sz w:val="28"/>
          <w:szCs w:val="28"/>
          <w:lang w:val="ru-RU"/>
        </w:rPr>
        <w:tab/>
      </w:r>
      <w:r>
        <w:rPr>
          <w:rFonts w:ascii="Times New Roman" w:hAnsi="Times New Roman"/>
          <w:sz w:val="28"/>
          <w:szCs w:val="28"/>
          <w:lang w:val="ru-RU"/>
        </w:rPr>
        <w:t>4</w:t>
      </w:r>
      <w:r w:rsidRPr="00C425D2">
        <w:rPr>
          <w:rFonts w:ascii="Times New Roman" w:hAnsi="Times New Roman"/>
          <w:sz w:val="28"/>
          <w:szCs w:val="28"/>
          <w:lang w:val="ru-RU"/>
        </w:rPr>
        <w:t>.21. Висновок про комплексну оцінку реєструється у відповідному журналі та зберігається в електронному вигляді в інклюзивно-ресурсному центрі (сканована копія такого висновку).</w:t>
      </w:r>
    </w:p>
    <w:p w:rsidR="0033230E" w:rsidRPr="00C425D2"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 4</w:t>
      </w:r>
      <w:r w:rsidRPr="00C425D2">
        <w:rPr>
          <w:rFonts w:ascii="Times New Roman" w:hAnsi="Times New Roman"/>
          <w:sz w:val="28"/>
          <w:szCs w:val="28"/>
          <w:lang w:val="ru-RU"/>
        </w:rPr>
        <w:t>.22. У разі встановлення фахівцями інклюзивно-ресурсного центру наявності у дитини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психолого-педагогічних та корекційно-розвиткових послуг.</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.23</w:t>
      </w:r>
      <w:r w:rsidRPr="00C425D2">
        <w:rPr>
          <w:rFonts w:ascii="Times New Roman" w:hAnsi="Times New Roman"/>
          <w:bCs/>
          <w:sz w:val="28"/>
          <w:szCs w:val="28"/>
          <w:lang w:val="ru-RU"/>
        </w:rPr>
        <w:t>. </w:t>
      </w:r>
      <w:r w:rsidRPr="00C425D2">
        <w:rPr>
          <w:rFonts w:ascii="Times New Roman" w:hAnsi="Times New Roman"/>
          <w:sz w:val="28"/>
          <w:szCs w:val="28"/>
          <w:lang w:val="ru-RU"/>
        </w:rPr>
        <w:t>Комплексна оцінка може проводитися перед зарахуванням дитини з особливими освітніми потребами до закладу дошкільної або загальної середньої освіти. З метою створення у такому закладі умов для навчання дитини її батьки (один з батьків) або законні представники звертаються до інклюзивно-ресурсного центру за шість місяців до початку навчального року.</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Перед проведенням комплексної оцінки батьки (один з батьків) або законні представники дитини можуть звернутися дозакладу загальної середньої освіти, який вони обрали, для зарахування дитини.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.24. Повторна комплексна оцінка фахівцями Центру проводиться у разі:</w:t>
      </w:r>
    </w:p>
    <w:p w:rsidR="0033230E" w:rsidRPr="00C425D2" w:rsidRDefault="0033230E" w:rsidP="000552CA">
      <w:pPr>
        <w:ind w:firstLine="708"/>
        <w:jc w:val="both"/>
        <w:rPr>
          <w:rFonts w:ascii="Times New Roman" w:hAnsi="Times New Roman"/>
          <w:sz w:val="28"/>
          <w:szCs w:val="28"/>
          <w:lang w:val="ru-RU"/>
        </w:rPr>
      </w:pPr>
      <w:r w:rsidRPr="00C425D2">
        <w:rPr>
          <w:rFonts w:ascii="Times New Roman" w:hAnsi="Times New Roman"/>
          <w:sz w:val="28"/>
          <w:szCs w:val="28"/>
          <w:lang w:val="ru-RU"/>
        </w:rPr>
        <w:t>переходу дитини з особливими освітніми потребами з дошкільного закладу освіти в заклад загальної середньої освіти, переведення дитини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r w:rsidRPr="00C425D2">
        <w:rPr>
          <w:rFonts w:ascii="Times New Roman" w:hAnsi="Times New Roman"/>
          <w:bCs/>
          <w:sz w:val="28"/>
          <w:szCs w:val="28"/>
          <w:lang w:val="ru-RU"/>
        </w:rPr>
        <w:t>;</w:t>
      </w:r>
    </w:p>
    <w:p w:rsidR="0033230E" w:rsidRPr="00C425D2" w:rsidRDefault="0033230E" w:rsidP="000552CA">
      <w:pPr>
        <w:ind w:firstLine="708"/>
        <w:jc w:val="both"/>
        <w:rPr>
          <w:rFonts w:ascii="Times New Roman" w:hAnsi="Times New Roman"/>
          <w:sz w:val="28"/>
          <w:szCs w:val="28"/>
          <w:lang w:val="ru-RU"/>
        </w:rPr>
      </w:pPr>
      <w:r w:rsidRPr="00C425D2">
        <w:rPr>
          <w:rFonts w:ascii="Times New Roman" w:hAnsi="Times New Roman"/>
          <w:sz w:val="28"/>
          <w:szCs w:val="28"/>
          <w:lang w:val="ru-RU"/>
        </w:rPr>
        <w:t>надання рекомендацій команди психолого-педагогічного супроводу дитини з особливими освітніми потребами у закладах загальної середньої освіти та дошкільної освіти, психолого-педагогічної комісії спеціального закладу загагальної середньої освіти щодо наявності успіхів або труднощів у засвоєнні дитиною освітньої програми.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.25. У разі коли батьки (один з батьків) або законні представники дитини з особливими освітніми потребами не погоджуються з висновком про комплексну оцінку, вони можуть звернутися до відповідного структурного підрозділу з питань діяльності інклюзивно-ресурсного центру органів управління освітою для проведення повторної комплексної оцінки республіканським, обласним, мм. Києва та Севастополя психолого-педагогічним консиліумом (далі - консиліум).</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Протягом 10 робочих днів з дати звернення батьків (одного з батьків) або законних представників відповідний структурний підрозділ з питань діяльності інклюзивно-ресурсного центру зобов’язаний організувати проведення повторної комплексної оцінки дитини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.26.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w:t>
      </w:r>
    </w:p>
    <w:p w:rsidR="0033230E" w:rsidRPr="00C425D2" w:rsidRDefault="0033230E" w:rsidP="00F12222">
      <w:pPr>
        <w:jc w:val="both"/>
        <w:rPr>
          <w:rFonts w:ascii="Times New Roman" w:hAnsi="Times New Roman"/>
          <w:sz w:val="28"/>
          <w:szCs w:val="28"/>
          <w:lang w:val="ru-RU"/>
        </w:rPr>
      </w:pPr>
      <w:r w:rsidRPr="00C425D2">
        <w:rPr>
          <w:rFonts w:ascii="Times New Roman" w:hAnsi="Times New Roman"/>
          <w:sz w:val="28"/>
          <w:szCs w:val="28"/>
          <w:lang w:val="ru-RU"/>
        </w:rPr>
        <w:t> </w:t>
      </w:r>
      <w:r>
        <w:rPr>
          <w:rFonts w:ascii="Times New Roman" w:hAnsi="Times New Roman"/>
          <w:sz w:val="28"/>
          <w:szCs w:val="28"/>
          <w:lang w:val="ru-RU"/>
        </w:rPr>
        <w:tab/>
        <w:t>4</w:t>
      </w:r>
      <w:r w:rsidRPr="00C425D2">
        <w:rPr>
          <w:rFonts w:ascii="Times New Roman" w:hAnsi="Times New Roman"/>
          <w:sz w:val="28"/>
          <w:szCs w:val="28"/>
          <w:lang w:val="ru-RU"/>
        </w:rPr>
        <w:t>.27. За результатами повторної комплексної оцінки складається висновок про повторну комплексну оцінку, що є основою для розроблення індивідуальної програми розвитку дитини з особливими освітніми потребами та надання їй психолого-педагогічних та корекційно-розвиткових послуг.</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 </w:t>
      </w:r>
    </w:p>
    <w:p w:rsidR="0033230E" w:rsidRPr="00C11462" w:rsidRDefault="0033230E" w:rsidP="00F12222">
      <w:pPr>
        <w:ind w:left="720"/>
        <w:jc w:val="center"/>
        <w:rPr>
          <w:rFonts w:ascii="Times New Roman" w:hAnsi="Times New Roman"/>
          <w:b/>
          <w:sz w:val="28"/>
          <w:szCs w:val="28"/>
          <w:lang w:val="ru-RU"/>
        </w:rPr>
      </w:pPr>
      <w:r>
        <w:rPr>
          <w:rFonts w:ascii="Times New Roman" w:hAnsi="Times New Roman"/>
          <w:b/>
          <w:bCs/>
          <w:sz w:val="28"/>
          <w:szCs w:val="28"/>
          <w:lang w:val="ru-RU"/>
        </w:rPr>
        <w:t>V</w:t>
      </w:r>
      <w:r w:rsidRPr="00C11462">
        <w:rPr>
          <w:rFonts w:ascii="Times New Roman" w:hAnsi="Times New Roman"/>
          <w:b/>
          <w:bCs/>
          <w:sz w:val="28"/>
          <w:szCs w:val="28"/>
          <w:lang w:val="ru-RU"/>
        </w:rPr>
        <w:t>. ОРГАНІЗАЦІЯ ПСИХОЛОГО-ПЕДАГОГІЧНОГО СУПРОВОДУ ТА НАДАННЯ ПСИХОЛОГО-ПЕДАГОГІЧНИХ ТА КОРЕКЦІЙНО-РОЗВИТКОВИХ ПОСЛУГ ДИТИНІ З ОСОБЛИВИМИ ОСВІТНІМИ ПОТРЕБАМИ.</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 </w:t>
      </w:r>
    </w:p>
    <w:p w:rsidR="0033230E" w:rsidRPr="00CD5094" w:rsidRDefault="0033230E" w:rsidP="00F12222">
      <w:pPr>
        <w:ind w:firstLine="708"/>
        <w:jc w:val="both"/>
        <w:rPr>
          <w:rFonts w:ascii="Times New Roman" w:hAnsi="Times New Roman"/>
          <w:sz w:val="28"/>
          <w:szCs w:val="28"/>
          <w:lang w:val="ru-RU"/>
        </w:rPr>
      </w:pPr>
      <w:r>
        <w:rPr>
          <w:rFonts w:ascii="Times New Roman" w:hAnsi="Times New Roman"/>
          <w:sz w:val="28"/>
          <w:szCs w:val="28"/>
          <w:lang w:val="ru-RU"/>
        </w:rPr>
        <w:t>5</w:t>
      </w:r>
      <w:r w:rsidRPr="00CD5094">
        <w:rPr>
          <w:rFonts w:ascii="Times New Roman" w:hAnsi="Times New Roman"/>
          <w:sz w:val="28"/>
          <w:szCs w:val="28"/>
          <w:lang w:val="ru-RU"/>
        </w:rPr>
        <w:t>.1. 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фахівцями інклюзивно-ресурсного центру.</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Корекційно-розвиткові послуги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 </w:t>
      </w:r>
      <w:r>
        <w:rPr>
          <w:rFonts w:ascii="Times New Roman" w:hAnsi="Times New Roman"/>
          <w:sz w:val="28"/>
          <w:szCs w:val="28"/>
          <w:lang w:val="ru-RU"/>
        </w:rPr>
        <w:tab/>
        <w:t>5</w:t>
      </w:r>
      <w:r w:rsidRPr="00CD5094">
        <w:rPr>
          <w:rFonts w:ascii="Times New Roman" w:hAnsi="Times New Roman"/>
          <w:sz w:val="28"/>
          <w:szCs w:val="28"/>
          <w:lang w:val="ru-RU"/>
        </w:rPr>
        <w:t>.2. Психолого-педагогічний супровід, психолого-педагогічні та корекційно-розвиткові послуги спрямована на:</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соціалізацію дітей з особливими освітніми потребами, розвиток їх самостійності та відповідних компетенцій;</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закладів, які забезпечують здобуття загальної середньої освіти;</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розвиток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За результатами комплексної оцінки фахівці інклюзивно-ресурсного центру:</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визначають напрями та обсяг психолого-педагогічних та корекційно-розвиткових послуг, які надаються дітям з особливими освітніми потребами (для дитини з інвалідністю - з урахуванням індивідуальної програми реабілітації) та забезпечують їх надання шляхом проведення індивідуальних і групових занять;</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надають рекомендації щодо складення, виконання, коригування індивідуальної програми розвитку в частині надання психолого-педагогічних та корекційно-розвиткових послуг, змісту, форм та методів навчання відповідно до потенційних можливостей дитини, створення належних умов для навчання залежно від порушень розвитку дітей з особливими освітніми потребами (доступність приміщень, особливості облаштування робочого місця, використання технічних засобів тощо).</w:t>
      </w:r>
    </w:p>
    <w:p w:rsidR="0033230E" w:rsidRPr="00CD5094" w:rsidRDefault="0033230E" w:rsidP="00F12222">
      <w:pPr>
        <w:jc w:val="both"/>
        <w:rPr>
          <w:rFonts w:ascii="Times New Roman" w:hAnsi="Times New Roman"/>
          <w:sz w:val="28"/>
          <w:szCs w:val="28"/>
          <w:lang w:val="ru-RU"/>
        </w:rPr>
      </w:pPr>
      <w:r w:rsidRPr="00CD5094">
        <w:rPr>
          <w:rFonts w:ascii="Times New Roman" w:hAnsi="Times New Roman"/>
          <w:sz w:val="28"/>
          <w:szCs w:val="28"/>
          <w:lang w:val="ru-RU"/>
        </w:rPr>
        <w:t>Психолого-педагогічні та корекційно-розвиткові послуги надаються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і не отримують відповідної допомоги.</w:t>
      </w:r>
    </w:p>
    <w:p w:rsidR="0033230E" w:rsidRPr="00F12222" w:rsidRDefault="0033230E" w:rsidP="00C93440">
      <w:pPr>
        <w:jc w:val="both"/>
        <w:rPr>
          <w:rFonts w:ascii="Times New Roman" w:hAnsi="Times New Roman"/>
          <w:b/>
          <w:color w:val="000000"/>
          <w:sz w:val="28"/>
          <w:szCs w:val="28"/>
          <w:lang w:val="ru-RU"/>
        </w:rPr>
      </w:pPr>
      <w:r w:rsidRPr="00C11462">
        <w:rPr>
          <w:rFonts w:ascii="Times New Roman" w:hAnsi="Times New Roman"/>
          <w:color w:val="00B0F0"/>
          <w:sz w:val="28"/>
          <w:szCs w:val="28"/>
          <w:lang w:val="ru-RU"/>
        </w:rPr>
        <w:t> </w:t>
      </w:r>
    </w:p>
    <w:p w:rsidR="0033230E" w:rsidRPr="00F47DCD" w:rsidRDefault="0033230E" w:rsidP="00AB5508">
      <w:pPr>
        <w:jc w:val="center"/>
        <w:rPr>
          <w:rFonts w:ascii="Times New Roman" w:hAnsi="Times New Roman"/>
          <w:b/>
          <w:color w:val="000000"/>
          <w:sz w:val="28"/>
          <w:szCs w:val="28"/>
          <w:lang w:val="ru-RU"/>
        </w:rPr>
      </w:pPr>
      <w:r>
        <w:rPr>
          <w:rFonts w:ascii="Times New Roman" w:hAnsi="Times New Roman"/>
          <w:b/>
          <w:color w:val="000000"/>
          <w:sz w:val="28"/>
          <w:szCs w:val="28"/>
        </w:rPr>
        <w:t>VІ</w:t>
      </w:r>
      <w:r w:rsidRPr="00C11462">
        <w:rPr>
          <w:rFonts w:ascii="Times New Roman" w:hAnsi="Times New Roman"/>
          <w:b/>
          <w:color w:val="000000"/>
          <w:sz w:val="28"/>
          <w:szCs w:val="28"/>
        </w:rPr>
        <w:t>. КАДРОВЕ ЗАБ</w:t>
      </w:r>
      <w:r>
        <w:rPr>
          <w:rFonts w:ascii="Times New Roman" w:hAnsi="Times New Roman"/>
          <w:b/>
          <w:color w:val="000000"/>
          <w:sz w:val="28"/>
          <w:szCs w:val="28"/>
        </w:rPr>
        <w:t xml:space="preserve">ЕЗПЕЧЕННЯ </w:t>
      </w:r>
      <w:r w:rsidRPr="00C11462">
        <w:rPr>
          <w:rFonts w:ascii="Times New Roman" w:hAnsi="Times New Roman"/>
          <w:b/>
          <w:color w:val="000000"/>
          <w:sz w:val="28"/>
          <w:szCs w:val="28"/>
        </w:rPr>
        <w:t>ЦЕНТРУ</w:t>
      </w:r>
    </w:p>
    <w:p w:rsidR="0033230E" w:rsidRPr="00F47DCD" w:rsidRDefault="0033230E" w:rsidP="00AB5508">
      <w:pPr>
        <w:jc w:val="center"/>
        <w:rPr>
          <w:rFonts w:ascii="Times New Roman" w:hAnsi="Times New Roman"/>
          <w:b/>
          <w:color w:val="000000"/>
          <w:sz w:val="28"/>
          <w:szCs w:val="28"/>
          <w:lang w:val="ru-RU"/>
        </w:rPr>
      </w:pPr>
    </w:p>
    <w:p w:rsidR="0033230E" w:rsidRPr="00645BF1" w:rsidRDefault="0033230E" w:rsidP="00AB5508">
      <w:pPr>
        <w:ind w:firstLine="708"/>
        <w:jc w:val="both"/>
        <w:rPr>
          <w:rFonts w:ascii="Times New Roman" w:hAnsi="Times New Roman"/>
          <w:color w:val="000000"/>
          <w:sz w:val="28"/>
          <w:szCs w:val="28"/>
        </w:rPr>
      </w:pPr>
      <w:r>
        <w:rPr>
          <w:rFonts w:ascii="Times New Roman" w:hAnsi="Times New Roman"/>
          <w:color w:val="000000"/>
          <w:sz w:val="28"/>
          <w:szCs w:val="28"/>
        </w:rPr>
        <w:t>6</w:t>
      </w:r>
      <w:r w:rsidRPr="00645BF1">
        <w:rPr>
          <w:rFonts w:ascii="Times New Roman" w:hAnsi="Times New Roman"/>
          <w:color w:val="000000"/>
          <w:sz w:val="28"/>
          <w:szCs w:val="28"/>
        </w:rPr>
        <w:t xml:space="preserve">.1. Керівництво діяльністю інклюзивно-ресурсного центру здійснює директор, який призначається на посаду строком на три роки на конкурсній основі та звільняється з посади засновником за погодженням з відповідним структурним підрозділом з питань діяльності інклюзивно-ресурсних центрів органів управління освітою. На посаду директора інклюзивно-ресурсного центру призначається особа, яка </w:t>
      </w:r>
      <w:r>
        <w:rPr>
          <w:rFonts w:ascii="Times New Roman" w:hAnsi="Times New Roman"/>
          <w:color w:val="000000"/>
          <w:sz w:val="28"/>
          <w:szCs w:val="28"/>
        </w:rPr>
        <w:t>має вищу освіту</w:t>
      </w:r>
      <w:r w:rsidRPr="00645BF1">
        <w:rPr>
          <w:rFonts w:ascii="Times New Roman" w:hAnsi="Times New Roman"/>
          <w:color w:val="000000"/>
          <w:sz w:val="28"/>
          <w:szCs w:val="28"/>
        </w:rPr>
        <w:t xml:space="preserve"> за спеціальністю «Спеціальна освіта» («Корекційна освіта», «Дефектологія»), або «Психологія» («Практична психологія») та стаж роботи не менше п’яти років за фахом.</w:t>
      </w:r>
    </w:p>
    <w:p w:rsidR="0033230E" w:rsidRPr="00645BF1" w:rsidRDefault="0033230E" w:rsidP="00AB5508">
      <w:pPr>
        <w:jc w:val="both"/>
        <w:rPr>
          <w:rFonts w:ascii="Times New Roman" w:hAnsi="Times New Roman"/>
          <w:color w:val="000000"/>
          <w:sz w:val="28"/>
          <w:szCs w:val="28"/>
        </w:rPr>
      </w:pPr>
      <w:r w:rsidRPr="00645BF1">
        <w:rPr>
          <w:rFonts w:ascii="Times New Roman" w:hAnsi="Times New Roman"/>
          <w:color w:val="000000"/>
          <w:sz w:val="28"/>
          <w:szCs w:val="28"/>
        </w:rPr>
        <w:t>Строк найму, права, обов’язки і відповідальність директора, умови його матеріального забезпечення, інші умови найму визначаються контрактом.</w:t>
      </w:r>
    </w:p>
    <w:p w:rsidR="0033230E" w:rsidRDefault="0033230E" w:rsidP="00AB5508">
      <w:pPr>
        <w:ind w:firstLine="708"/>
        <w:jc w:val="both"/>
        <w:rPr>
          <w:rFonts w:ascii="Times New Roman" w:hAnsi="Times New Roman"/>
          <w:color w:val="000000"/>
          <w:sz w:val="28"/>
          <w:szCs w:val="28"/>
        </w:rPr>
      </w:pPr>
      <w:r>
        <w:rPr>
          <w:rFonts w:ascii="Times New Roman" w:hAnsi="Times New Roman"/>
          <w:color w:val="000000"/>
          <w:sz w:val="28"/>
          <w:szCs w:val="28"/>
        </w:rPr>
        <w:t>6.2.</w:t>
      </w:r>
      <w:r w:rsidRPr="00645BF1">
        <w:rPr>
          <w:rFonts w:ascii="Times New Roman" w:hAnsi="Times New Roman"/>
          <w:color w:val="000000"/>
          <w:sz w:val="28"/>
          <w:szCs w:val="28"/>
        </w:rPr>
        <w:t>Ді</w:t>
      </w:r>
      <w:r>
        <w:rPr>
          <w:rFonts w:ascii="Times New Roman" w:hAnsi="Times New Roman"/>
          <w:color w:val="000000"/>
          <w:sz w:val="28"/>
          <w:szCs w:val="28"/>
        </w:rPr>
        <w:t>яльність Ц</w:t>
      </w:r>
      <w:r w:rsidRPr="00645BF1">
        <w:rPr>
          <w:rFonts w:ascii="Times New Roman" w:hAnsi="Times New Roman"/>
          <w:color w:val="000000"/>
          <w:sz w:val="28"/>
          <w:szCs w:val="28"/>
        </w:rPr>
        <w:t>ентру забезпечують педагогічні працівники: вчителі-логопеди, вчителі-дефектологи (сурдопедагоги, олігофренопедагоги, тифлопедагоги), практичні психологи, вчитель-реабілітолог, а також медична сестра, бухгалтер та господарсько – обслуговувальний персонал.</w:t>
      </w:r>
    </w:p>
    <w:p w:rsidR="0033230E" w:rsidRPr="00F47DCD" w:rsidRDefault="0033230E" w:rsidP="00F47DCD">
      <w:pPr>
        <w:ind w:firstLine="708"/>
        <w:jc w:val="both"/>
        <w:rPr>
          <w:rFonts w:ascii="Times New Roman" w:hAnsi="Times New Roman"/>
          <w:sz w:val="28"/>
          <w:szCs w:val="28"/>
        </w:rPr>
      </w:pPr>
      <w:r>
        <w:rPr>
          <w:rFonts w:ascii="Times New Roman" w:hAnsi="Times New Roman"/>
          <w:color w:val="000000"/>
          <w:sz w:val="28"/>
          <w:szCs w:val="28"/>
        </w:rPr>
        <w:t>6.3</w:t>
      </w:r>
      <w:r w:rsidRPr="00645BF1">
        <w:rPr>
          <w:rFonts w:ascii="Times New Roman" w:hAnsi="Times New Roman"/>
          <w:color w:val="000000"/>
          <w:sz w:val="28"/>
          <w:szCs w:val="28"/>
        </w:rPr>
        <w:t>. На посади педагогічних пра</w:t>
      </w:r>
      <w:r>
        <w:rPr>
          <w:rFonts w:ascii="Times New Roman" w:hAnsi="Times New Roman"/>
          <w:color w:val="000000"/>
          <w:sz w:val="28"/>
          <w:szCs w:val="28"/>
        </w:rPr>
        <w:t>цівників Ц</w:t>
      </w:r>
      <w:r w:rsidRPr="00645BF1">
        <w:rPr>
          <w:rFonts w:ascii="Times New Roman" w:hAnsi="Times New Roman"/>
          <w:color w:val="000000"/>
          <w:sz w:val="28"/>
          <w:szCs w:val="28"/>
        </w:rPr>
        <w:t>ентру призначаються особи, які мають вищу педагогічну (психологічну) освіту ступеня магістра. Стаж роботи за фахом не менше 60 відсотків педагогічних працівників інклюзивно-ресурсного центру повинен становити три або більше років.</w:t>
      </w:r>
      <w:r w:rsidRPr="00F47DCD">
        <w:rPr>
          <w:rFonts w:ascii="Times New Roman" w:hAnsi="Times New Roman"/>
          <w:color w:val="000000"/>
          <w:sz w:val="28"/>
          <w:szCs w:val="28"/>
          <w:lang w:val="ru-RU"/>
        </w:rPr>
        <w:t xml:space="preserve"> Д</w:t>
      </w:r>
      <w:r>
        <w:rPr>
          <w:rFonts w:ascii="Times New Roman" w:hAnsi="Times New Roman"/>
          <w:color w:val="000000"/>
          <w:sz w:val="28"/>
          <w:szCs w:val="28"/>
          <w:lang w:val="ru-RU"/>
        </w:rPr>
        <w:t xml:space="preserve">иректор </w:t>
      </w:r>
      <w:r w:rsidRPr="00F47DCD">
        <w:rPr>
          <w:rFonts w:ascii="Times New Roman" w:hAnsi="Times New Roman"/>
          <w:sz w:val="28"/>
          <w:szCs w:val="28"/>
        </w:rPr>
        <w:t>призначає на посади фахівців центру на конкурсній основі та звільняє їх з посад відповідно до законодавства, затверджує їх посадові інструкції;</w:t>
      </w:r>
    </w:p>
    <w:p w:rsidR="0033230E" w:rsidRPr="00645BF1" w:rsidRDefault="0033230E" w:rsidP="00AB5508">
      <w:pPr>
        <w:ind w:firstLine="708"/>
        <w:jc w:val="both"/>
        <w:rPr>
          <w:rFonts w:ascii="Times New Roman" w:hAnsi="Times New Roman"/>
          <w:color w:val="000000"/>
          <w:sz w:val="28"/>
          <w:szCs w:val="28"/>
        </w:rPr>
      </w:pPr>
      <w:r>
        <w:rPr>
          <w:rFonts w:ascii="Times New Roman" w:hAnsi="Times New Roman"/>
          <w:color w:val="000000"/>
          <w:sz w:val="28"/>
          <w:szCs w:val="28"/>
        </w:rPr>
        <w:t>6.5. Обов’язки фахівців Ц</w:t>
      </w:r>
      <w:r w:rsidRPr="00645BF1">
        <w:rPr>
          <w:rFonts w:ascii="Times New Roman" w:hAnsi="Times New Roman"/>
          <w:color w:val="000000"/>
          <w:sz w:val="28"/>
          <w:szCs w:val="28"/>
        </w:rPr>
        <w:t>ентру визначаються відповідно до законодавства та посадових інструкцій.</w:t>
      </w:r>
    </w:p>
    <w:p w:rsidR="0033230E" w:rsidRPr="00645BF1" w:rsidRDefault="0033230E" w:rsidP="00AB5508">
      <w:pPr>
        <w:ind w:firstLine="708"/>
        <w:jc w:val="both"/>
        <w:rPr>
          <w:rFonts w:ascii="Times New Roman" w:hAnsi="Times New Roman"/>
          <w:color w:val="000000"/>
          <w:sz w:val="28"/>
          <w:szCs w:val="28"/>
        </w:rPr>
      </w:pPr>
      <w:r>
        <w:rPr>
          <w:rFonts w:ascii="Times New Roman" w:hAnsi="Times New Roman"/>
          <w:color w:val="000000"/>
          <w:sz w:val="28"/>
          <w:szCs w:val="28"/>
        </w:rPr>
        <w:t>6.6</w:t>
      </w:r>
      <w:r w:rsidRPr="00645BF1">
        <w:rPr>
          <w:rFonts w:ascii="Times New Roman" w:hAnsi="Times New Roman"/>
          <w:color w:val="000000"/>
          <w:sz w:val="28"/>
          <w:szCs w:val="28"/>
        </w:rPr>
        <w:t>. На педагогічних пр</w:t>
      </w:r>
      <w:r>
        <w:rPr>
          <w:rFonts w:ascii="Times New Roman" w:hAnsi="Times New Roman"/>
          <w:color w:val="000000"/>
          <w:sz w:val="28"/>
          <w:szCs w:val="28"/>
        </w:rPr>
        <w:t>ацівників Центру</w:t>
      </w:r>
      <w:r w:rsidRPr="00645BF1">
        <w:rPr>
          <w:rFonts w:ascii="Times New Roman" w:hAnsi="Times New Roman"/>
          <w:color w:val="000000"/>
          <w:sz w:val="28"/>
          <w:szCs w:val="28"/>
        </w:rPr>
        <w:t xml:space="preserve">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33230E" w:rsidRPr="00AC3CC8" w:rsidRDefault="0033230E" w:rsidP="00AB5508">
      <w:pPr>
        <w:ind w:firstLine="708"/>
        <w:jc w:val="both"/>
        <w:rPr>
          <w:rFonts w:ascii="Times New Roman" w:hAnsi="Times New Roman"/>
          <w:color w:val="000000"/>
          <w:sz w:val="28"/>
          <w:szCs w:val="28"/>
        </w:rPr>
      </w:pPr>
      <w:r>
        <w:rPr>
          <w:rFonts w:ascii="Times New Roman" w:hAnsi="Times New Roman"/>
          <w:color w:val="000000"/>
          <w:sz w:val="28"/>
          <w:szCs w:val="28"/>
        </w:rPr>
        <w:t>6</w:t>
      </w:r>
      <w:r w:rsidRPr="00AC3CC8">
        <w:rPr>
          <w:rFonts w:ascii="Times New Roman" w:hAnsi="Times New Roman"/>
          <w:color w:val="000000"/>
          <w:sz w:val="28"/>
          <w:szCs w:val="28"/>
        </w:rPr>
        <w:t>.7. У разі потреби інклюзивно-ресурсний центр може залучати додаткових фахівців шляхом укладання цивільно-правових угод.</w:t>
      </w:r>
    </w:p>
    <w:p w:rsidR="0033230E" w:rsidRPr="00AC3CC8" w:rsidRDefault="0033230E" w:rsidP="00AB5508">
      <w:pPr>
        <w:ind w:firstLine="708"/>
        <w:jc w:val="both"/>
        <w:rPr>
          <w:rFonts w:ascii="Times New Roman" w:hAnsi="Times New Roman"/>
          <w:color w:val="000000"/>
          <w:sz w:val="28"/>
          <w:szCs w:val="28"/>
        </w:rPr>
      </w:pPr>
      <w:r>
        <w:rPr>
          <w:rFonts w:ascii="Times New Roman" w:hAnsi="Times New Roman"/>
          <w:color w:val="000000"/>
          <w:sz w:val="28"/>
          <w:szCs w:val="28"/>
        </w:rPr>
        <w:t>6</w:t>
      </w:r>
      <w:r w:rsidRPr="00AC3CC8">
        <w:rPr>
          <w:rFonts w:ascii="Times New Roman" w:hAnsi="Times New Roman"/>
          <w:color w:val="000000"/>
          <w:sz w:val="28"/>
          <w:szCs w:val="28"/>
        </w:rPr>
        <w:t>.8. Для надання психолого-педагогічної допомоги в інклюзивно-ресурсному центрі можуть вводитися такі посади:</w:t>
      </w:r>
    </w:p>
    <w:p w:rsidR="0033230E" w:rsidRPr="00645BF1" w:rsidRDefault="0033230E" w:rsidP="00AB5508">
      <w:pPr>
        <w:ind w:firstLine="708"/>
        <w:jc w:val="both"/>
        <w:rPr>
          <w:rFonts w:ascii="Times New Roman" w:hAnsi="Times New Roman"/>
          <w:color w:val="000000"/>
          <w:sz w:val="28"/>
          <w:szCs w:val="28"/>
        </w:rPr>
      </w:pPr>
      <w:r w:rsidRPr="00645BF1">
        <w:rPr>
          <w:rFonts w:ascii="Times New Roman" w:hAnsi="Times New Roman"/>
          <w:color w:val="000000"/>
          <w:sz w:val="28"/>
          <w:szCs w:val="28"/>
        </w:rPr>
        <w:t>Вчителів-логопедів з розрахунку одна штатна одиниця на 25-30 дітей з порушеннями мовлення або 15-20 дітей з тяжкими порушеннями мовлення, або 15 дітей дошкільного віку з фонетико-фонематичним недорозвиненням мовлення, або 12 дітей дошкільного віку з тяжкими порушеннями мовлення;</w:t>
      </w:r>
    </w:p>
    <w:p w:rsidR="0033230E" w:rsidRPr="00645BF1" w:rsidRDefault="0033230E" w:rsidP="00AB5508">
      <w:pPr>
        <w:ind w:firstLine="708"/>
        <w:jc w:val="both"/>
        <w:rPr>
          <w:rFonts w:ascii="Times New Roman" w:hAnsi="Times New Roman"/>
          <w:color w:val="000000"/>
          <w:sz w:val="28"/>
          <w:szCs w:val="28"/>
        </w:rPr>
      </w:pPr>
      <w:r w:rsidRPr="00645BF1">
        <w:rPr>
          <w:rFonts w:ascii="Times New Roman" w:hAnsi="Times New Roman"/>
          <w:color w:val="000000"/>
          <w:sz w:val="28"/>
          <w:szCs w:val="28"/>
        </w:rPr>
        <w:t>Вчителів-дефектологів з розрахунку одна штатна одиниця на 12-15 дітей з порушеннями слуху/зору/інтелектуального розвитку;</w:t>
      </w:r>
    </w:p>
    <w:p w:rsidR="0033230E" w:rsidRPr="00645BF1" w:rsidRDefault="0033230E" w:rsidP="00AB5508">
      <w:pPr>
        <w:ind w:firstLine="708"/>
        <w:jc w:val="both"/>
        <w:rPr>
          <w:rFonts w:ascii="Times New Roman" w:hAnsi="Times New Roman"/>
          <w:color w:val="000000"/>
          <w:sz w:val="28"/>
          <w:szCs w:val="28"/>
        </w:rPr>
      </w:pPr>
      <w:r w:rsidRPr="00645BF1">
        <w:rPr>
          <w:rFonts w:ascii="Times New Roman" w:hAnsi="Times New Roman"/>
          <w:color w:val="000000"/>
          <w:sz w:val="28"/>
          <w:szCs w:val="28"/>
        </w:rPr>
        <w:t>Практичних психологів з розрахунку одна штатна одиниця на 12-15 дітей, які мають порушення емоційно-вольової сфери/пізнавальних процесів;</w:t>
      </w:r>
    </w:p>
    <w:p w:rsidR="0033230E" w:rsidRDefault="0033230E" w:rsidP="00AB5508">
      <w:pPr>
        <w:ind w:firstLine="708"/>
        <w:jc w:val="both"/>
        <w:rPr>
          <w:rFonts w:ascii="Times New Roman" w:hAnsi="Times New Roman"/>
          <w:color w:val="000000"/>
          <w:sz w:val="28"/>
          <w:szCs w:val="28"/>
        </w:rPr>
      </w:pPr>
      <w:r w:rsidRPr="00645BF1">
        <w:rPr>
          <w:rFonts w:ascii="Times New Roman" w:hAnsi="Times New Roman"/>
          <w:color w:val="000000"/>
          <w:sz w:val="28"/>
          <w:szCs w:val="28"/>
        </w:rPr>
        <w:t>Вчителів – реабілітологів з розрахунку одна штатна одиниця на 12-15 дітей, які мають порушення опорно-рухового апарату.</w:t>
      </w:r>
    </w:p>
    <w:p w:rsidR="0033230E" w:rsidRPr="00F47DCD" w:rsidRDefault="0033230E" w:rsidP="00F47DCD">
      <w:pPr>
        <w:ind w:firstLine="450"/>
        <w:jc w:val="both"/>
        <w:rPr>
          <w:rFonts w:ascii="Times New Roman" w:hAnsi="Times New Roman"/>
          <w:sz w:val="28"/>
          <w:szCs w:val="28"/>
        </w:rPr>
      </w:pPr>
      <w:r w:rsidRPr="00F47DCD">
        <w:rPr>
          <w:rFonts w:ascii="Times New Roman" w:hAnsi="Times New Roman"/>
          <w:sz w:val="28"/>
          <w:szCs w:val="28"/>
        </w:rPr>
        <w:t>6.9. Посада прибиральника приміщень центру вводиться з розрахунку 0,5 штатної одиниці на кожні 200 кв. метрів площі, що прибирається.</w:t>
      </w:r>
    </w:p>
    <w:p w:rsidR="0033230E" w:rsidRPr="00F47DCD" w:rsidRDefault="0033230E" w:rsidP="00F47DCD">
      <w:pPr>
        <w:ind w:firstLine="450"/>
        <w:jc w:val="both"/>
        <w:rPr>
          <w:rFonts w:ascii="Times New Roman" w:hAnsi="Times New Roman"/>
          <w:sz w:val="28"/>
          <w:szCs w:val="28"/>
        </w:rPr>
      </w:pPr>
      <w:bookmarkStart w:id="0" w:name="n129"/>
      <w:bookmarkEnd w:id="0"/>
      <w:r w:rsidRPr="00F47DCD">
        <w:rPr>
          <w:rFonts w:ascii="Times New Roman" w:hAnsi="Times New Roman"/>
          <w:sz w:val="28"/>
          <w:szCs w:val="28"/>
        </w:rPr>
        <w:t>6.10. За наявності автотранспортних засобів (автобусів) вводиться посада водія.</w:t>
      </w:r>
    </w:p>
    <w:p w:rsidR="0033230E" w:rsidRPr="00645BF1" w:rsidRDefault="0033230E" w:rsidP="00AB5508">
      <w:pPr>
        <w:ind w:firstLine="708"/>
        <w:jc w:val="both"/>
        <w:rPr>
          <w:rFonts w:ascii="Times New Roman" w:hAnsi="Times New Roman"/>
          <w:color w:val="000000"/>
          <w:sz w:val="28"/>
          <w:szCs w:val="28"/>
        </w:rPr>
      </w:pPr>
      <w:r w:rsidRPr="00645BF1">
        <w:rPr>
          <w:rFonts w:ascii="Times New Roman" w:hAnsi="Times New Roman"/>
          <w:color w:val="000000"/>
          <w:sz w:val="28"/>
          <w:szCs w:val="28"/>
        </w:rPr>
        <w:t>Кількісний склад фахівців інклюзивно-ресурсного центру визначається з урахуванням потреб територіальних особливостей, кількості дітей з особливими освітніми потребами. У разі потреби можуть бути введені додаткові штатні одиниці, у тому числі у разі, коли кількість дітей, які проживають на території об’єднаної територіальної громади (району) або у місті (районі міста), перевищує    відповідно 7 тис. та 12 тис.,   інклюзивно-ресурсний центр додатково залучає необхідних фахівців залежно від кількості виявлених дітей відповідної нозології, які потребують надання психолого- педагогічних та корекційно-розвиткових послуг.</w:t>
      </w:r>
    </w:p>
    <w:p w:rsidR="0033230E" w:rsidRPr="00702ACE" w:rsidRDefault="0033230E" w:rsidP="00AB5508">
      <w:pPr>
        <w:pStyle w:val="a"/>
        <w:spacing w:before="0"/>
        <w:ind w:firstLine="708"/>
        <w:jc w:val="both"/>
        <w:rPr>
          <w:rFonts w:ascii="Times New Roman" w:hAnsi="Times New Roman"/>
          <w:color w:val="000000"/>
          <w:sz w:val="28"/>
          <w:szCs w:val="28"/>
        </w:rPr>
      </w:pPr>
      <w:r w:rsidRPr="00702ACE">
        <w:rPr>
          <w:rFonts w:ascii="Times New Roman" w:hAnsi="Times New Roman"/>
          <w:color w:val="000000"/>
          <w:sz w:val="28"/>
          <w:szCs w:val="28"/>
        </w:rPr>
        <w:t>6.10. Штатний розпис Центру та режим його роботи затверджується засновником, формується відділом освіти, молоді та спорту Бобринецької районної державної адміністрації.</w:t>
      </w:r>
    </w:p>
    <w:p w:rsidR="0033230E" w:rsidRPr="009279F0" w:rsidRDefault="0033230E" w:rsidP="00AB5508">
      <w:pPr>
        <w:pStyle w:val="a"/>
        <w:spacing w:before="0"/>
        <w:ind w:firstLine="708"/>
        <w:jc w:val="both"/>
        <w:rPr>
          <w:rFonts w:ascii="Times New Roman" w:hAnsi="Times New Roman"/>
          <w:color w:val="000000"/>
          <w:sz w:val="28"/>
          <w:szCs w:val="28"/>
        </w:rPr>
      </w:pPr>
      <w:r w:rsidRPr="009279F0">
        <w:rPr>
          <w:rFonts w:ascii="Times New Roman" w:hAnsi="Times New Roman"/>
          <w:color w:val="000000"/>
          <w:sz w:val="28"/>
          <w:szCs w:val="28"/>
        </w:rPr>
        <w:t>6.11. Центр обслуговується централізованою бухгалтерією відділу освіти, молоді та спорту Бобринецької районної ради.</w:t>
      </w:r>
    </w:p>
    <w:p w:rsidR="0033230E" w:rsidRPr="00014C48" w:rsidRDefault="0033230E" w:rsidP="00AB5508">
      <w:pPr>
        <w:ind w:firstLine="708"/>
        <w:jc w:val="both"/>
        <w:rPr>
          <w:rFonts w:ascii="Times New Roman" w:hAnsi="Times New Roman"/>
          <w:sz w:val="28"/>
          <w:szCs w:val="28"/>
        </w:rPr>
      </w:pPr>
      <w:r>
        <w:rPr>
          <w:rFonts w:ascii="Times New Roman" w:hAnsi="Times New Roman"/>
          <w:color w:val="000000"/>
          <w:sz w:val="28"/>
          <w:szCs w:val="28"/>
        </w:rPr>
        <w:t>6.12</w:t>
      </w:r>
      <w:bookmarkStart w:id="1" w:name="_GoBack"/>
      <w:bookmarkEnd w:id="1"/>
      <w:r>
        <w:rPr>
          <w:rFonts w:ascii="Times New Roman" w:hAnsi="Times New Roman"/>
          <w:color w:val="000000"/>
          <w:sz w:val="28"/>
          <w:szCs w:val="28"/>
        </w:rPr>
        <w:t>.</w:t>
      </w:r>
      <w:r w:rsidRPr="00744A63">
        <w:rPr>
          <w:rFonts w:ascii="Times New Roman" w:hAnsi="Times New Roman"/>
          <w:sz w:val="28"/>
          <w:szCs w:val="28"/>
        </w:rPr>
        <w:t>Тривалість робочого тижня педагогічних працівників інклюзивно-ресурсного центру становить 40 годин, що становить тарифну ставку, з яких педагогічне навантаження фахівців інклюзивно-ресурсного центру</w:t>
      </w:r>
      <w:r w:rsidRPr="00744A63">
        <w:rPr>
          <w:rFonts w:ascii="Times New Roman" w:hAnsi="Times New Roman"/>
          <w:bCs/>
          <w:sz w:val="28"/>
          <w:szCs w:val="28"/>
        </w:rPr>
        <w:t>,</w:t>
      </w:r>
      <w:r w:rsidRPr="00744A63">
        <w:rPr>
          <w:rFonts w:ascii="Times New Roman" w:hAnsi="Times New Roman"/>
          <w:bCs/>
          <w:sz w:val="28"/>
          <w:szCs w:val="28"/>
          <w:lang w:val="ru-RU"/>
        </w:rPr>
        <w:t> </w:t>
      </w:r>
      <w:r w:rsidRPr="00744A63">
        <w:rPr>
          <w:rFonts w:ascii="Times New Roman" w:hAnsi="Times New Roman"/>
          <w:sz w:val="28"/>
          <w:szCs w:val="28"/>
        </w:rPr>
        <w:t>які надають психолого-педагогічну допомогу дітям з особливими освітніми потребами, становить 18 годин на тиждень для безпосередньої роботи з такими дітьми. Крім того, фахівці інклюзивно-ресурсного центру провадять інші види діяльності, зокрема надають консультації батькам (закон</w:t>
      </w:r>
      <w:r w:rsidRPr="00014C48">
        <w:rPr>
          <w:rFonts w:ascii="Times New Roman" w:hAnsi="Times New Roman"/>
          <w:sz w:val="28"/>
          <w:szCs w:val="28"/>
        </w:rPr>
        <w:t>ним представникам) дітей, педагогічним представникам, які беруть участь в інклюзивному навчанні, тощо.</w:t>
      </w:r>
    </w:p>
    <w:p w:rsidR="0033230E" w:rsidRPr="00CD5094" w:rsidRDefault="0033230E" w:rsidP="003A20BA">
      <w:pPr>
        <w:jc w:val="both"/>
        <w:rPr>
          <w:rFonts w:ascii="Times New Roman" w:hAnsi="Times New Roman"/>
          <w:b/>
          <w:sz w:val="28"/>
          <w:szCs w:val="28"/>
        </w:rPr>
      </w:pPr>
    </w:p>
    <w:p w:rsidR="0033230E" w:rsidRPr="00014C48" w:rsidRDefault="0033230E" w:rsidP="00C11462">
      <w:pPr>
        <w:jc w:val="both"/>
        <w:rPr>
          <w:rFonts w:ascii="Times New Roman" w:hAnsi="Times New Roman"/>
          <w:color w:val="000000"/>
          <w:sz w:val="28"/>
          <w:szCs w:val="28"/>
        </w:rPr>
      </w:pPr>
    </w:p>
    <w:p w:rsidR="0033230E" w:rsidRPr="007B45DE" w:rsidRDefault="0033230E" w:rsidP="00744A63">
      <w:pPr>
        <w:jc w:val="center"/>
        <w:rPr>
          <w:rFonts w:ascii="Times New Roman" w:hAnsi="Times New Roman"/>
          <w:b/>
          <w:color w:val="000000"/>
          <w:sz w:val="28"/>
          <w:szCs w:val="28"/>
        </w:rPr>
      </w:pPr>
      <w:r>
        <w:rPr>
          <w:rFonts w:ascii="Times New Roman" w:hAnsi="Times New Roman"/>
          <w:b/>
          <w:color w:val="000000"/>
          <w:sz w:val="28"/>
          <w:szCs w:val="28"/>
        </w:rPr>
        <w:t>VI</w:t>
      </w:r>
      <w:r w:rsidRPr="007B45DE">
        <w:rPr>
          <w:rFonts w:ascii="Times New Roman" w:hAnsi="Times New Roman"/>
          <w:b/>
          <w:color w:val="000000"/>
          <w:sz w:val="28"/>
          <w:szCs w:val="28"/>
        </w:rPr>
        <w:t>І. УПРАВЛІННЯ ТА КОНТРОЛЬ ЗА ДІЯЛЬНІСТЮ ІНКЛЮЗИВНО-РЕСУРСНОГО ЦЕНТРУ</w:t>
      </w:r>
    </w:p>
    <w:p w:rsidR="0033230E" w:rsidRPr="007B45DE" w:rsidRDefault="0033230E" w:rsidP="007B45DE">
      <w:pPr>
        <w:jc w:val="both"/>
        <w:rPr>
          <w:rFonts w:ascii="Times New Roman" w:hAnsi="Times New Roman"/>
          <w:b/>
          <w:color w:val="000000"/>
          <w:sz w:val="28"/>
          <w:szCs w:val="28"/>
        </w:rPr>
      </w:pPr>
    </w:p>
    <w:p w:rsidR="0033230E" w:rsidRPr="007B45DE" w:rsidRDefault="0033230E" w:rsidP="007B45DE">
      <w:pPr>
        <w:jc w:val="both"/>
        <w:rPr>
          <w:rFonts w:ascii="Times New Roman" w:hAnsi="Times New Roman"/>
          <w:color w:val="000000"/>
          <w:sz w:val="28"/>
          <w:szCs w:val="28"/>
        </w:rPr>
      </w:pPr>
      <w:r>
        <w:rPr>
          <w:rFonts w:ascii="Times New Roman" w:hAnsi="Times New Roman"/>
          <w:color w:val="000000"/>
          <w:sz w:val="28"/>
          <w:szCs w:val="28"/>
        </w:rPr>
        <w:t>7</w:t>
      </w:r>
      <w:r w:rsidRPr="007B45DE">
        <w:rPr>
          <w:rFonts w:ascii="Times New Roman" w:hAnsi="Times New Roman"/>
          <w:color w:val="000000"/>
          <w:sz w:val="28"/>
          <w:szCs w:val="28"/>
        </w:rPr>
        <w:t>.1. У</w:t>
      </w:r>
      <w:r>
        <w:rPr>
          <w:rFonts w:ascii="Times New Roman" w:hAnsi="Times New Roman"/>
          <w:color w:val="000000"/>
          <w:sz w:val="28"/>
          <w:szCs w:val="28"/>
        </w:rPr>
        <w:t>правління Ц</w:t>
      </w:r>
      <w:r w:rsidRPr="007B45DE">
        <w:rPr>
          <w:rFonts w:ascii="Times New Roman" w:hAnsi="Times New Roman"/>
          <w:color w:val="000000"/>
          <w:sz w:val="28"/>
          <w:szCs w:val="28"/>
        </w:rPr>
        <w:t>ентром здійснюється відповідно до цього Статуту та діючого законодавства.</w:t>
      </w:r>
    </w:p>
    <w:p w:rsidR="0033230E" w:rsidRPr="007B45DE" w:rsidRDefault="0033230E" w:rsidP="007B45DE">
      <w:pPr>
        <w:jc w:val="both"/>
        <w:rPr>
          <w:rFonts w:ascii="Times New Roman" w:hAnsi="Times New Roman"/>
          <w:color w:val="000000"/>
          <w:sz w:val="28"/>
          <w:szCs w:val="28"/>
        </w:rPr>
      </w:pPr>
      <w:r>
        <w:rPr>
          <w:rFonts w:ascii="Times New Roman" w:hAnsi="Times New Roman"/>
          <w:color w:val="000000"/>
          <w:sz w:val="28"/>
          <w:szCs w:val="28"/>
        </w:rPr>
        <w:t>7.2. Ц</w:t>
      </w:r>
      <w:r w:rsidRPr="007B45DE">
        <w:rPr>
          <w:rFonts w:ascii="Times New Roman" w:hAnsi="Times New Roman"/>
          <w:color w:val="000000"/>
          <w:sz w:val="28"/>
          <w:szCs w:val="28"/>
        </w:rPr>
        <w:t>е</w:t>
      </w:r>
      <w:r>
        <w:rPr>
          <w:rFonts w:ascii="Times New Roman" w:hAnsi="Times New Roman"/>
          <w:color w:val="000000"/>
          <w:sz w:val="28"/>
          <w:szCs w:val="28"/>
        </w:rPr>
        <w:t>нтр підпорядковується Бобринецькій районній раді в межах його компетенції та відділ</w:t>
      </w:r>
      <w:r w:rsidRPr="007B45DE">
        <w:rPr>
          <w:rFonts w:ascii="Times New Roman" w:hAnsi="Times New Roman"/>
          <w:color w:val="000000"/>
          <w:sz w:val="28"/>
          <w:szCs w:val="28"/>
        </w:rPr>
        <w:t>у</w:t>
      </w:r>
      <w:r>
        <w:rPr>
          <w:rFonts w:ascii="Times New Roman" w:hAnsi="Times New Roman"/>
          <w:color w:val="000000"/>
          <w:sz w:val="28"/>
          <w:szCs w:val="28"/>
        </w:rPr>
        <w:t xml:space="preserve"> освіти, молоді та спорту Бобринецької РДА </w:t>
      </w:r>
      <w:r w:rsidRPr="007B45DE">
        <w:rPr>
          <w:rFonts w:ascii="Times New Roman" w:hAnsi="Times New Roman"/>
          <w:color w:val="000000"/>
          <w:sz w:val="28"/>
          <w:szCs w:val="28"/>
        </w:rPr>
        <w:t>в межах його компетенції.</w:t>
      </w:r>
    </w:p>
    <w:p w:rsidR="0033230E" w:rsidRDefault="0033230E" w:rsidP="007B45DE">
      <w:pPr>
        <w:jc w:val="both"/>
        <w:rPr>
          <w:rFonts w:ascii="Times New Roman" w:hAnsi="Times New Roman"/>
          <w:color w:val="000000"/>
          <w:sz w:val="28"/>
          <w:szCs w:val="28"/>
        </w:rPr>
      </w:pPr>
      <w:r>
        <w:rPr>
          <w:rFonts w:ascii="Times New Roman" w:hAnsi="Times New Roman"/>
          <w:color w:val="000000"/>
          <w:sz w:val="28"/>
          <w:szCs w:val="28"/>
        </w:rPr>
        <w:t>7.3</w:t>
      </w:r>
      <w:r w:rsidRPr="007B45DE">
        <w:rPr>
          <w:rFonts w:ascii="Times New Roman" w:hAnsi="Times New Roman"/>
          <w:color w:val="000000"/>
          <w:sz w:val="28"/>
          <w:szCs w:val="28"/>
        </w:rPr>
        <w:t xml:space="preserve">. </w:t>
      </w:r>
      <w:r>
        <w:rPr>
          <w:rFonts w:ascii="Times New Roman" w:hAnsi="Times New Roman"/>
          <w:color w:val="000000"/>
          <w:sz w:val="28"/>
          <w:szCs w:val="28"/>
        </w:rPr>
        <w:t>Бобринецька районна рада</w:t>
      </w:r>
      <w:r w:rsidRPr="007B45DE">
        <w:rPr>
          <w:rFonts w:ascii="Times New Roman" w:hAnsi="Times New Roman"/>
          <w:color w:val="000000"/>
          <w:sz w:val="28"/>
          <w:szCs w:val="28"/>
        </w:rPr>
        <w:t>:</w:t>
      </w:r>
    </w:p>
    <w:p w:rsidR="0033230E" w:rsidRDefault="0033230E" w:rsidP="007B45DE">
      <w:pPr>
        <w:jc w:val="both"/>
        <w:rPr>
          <w:rFonts w:ascii="Times New Roman" w:hAnsi="Times New Roman"/>
          <w:color w:val="000000"/>
          <w:sz w:val="28"/>
          <w:szCs w:val="28"/>
        </w:rPr>
      </w:pPr>
      <w:r w:rsidRPr="007B45DE">
        <w:rPr>
          <w:rFonts w:ascii="Times New Roman" w:hAnsi="Times New Roman"/>
          <w:color w:val="000000"/>
          <w:sz w:val="28"/>
          <w:szCs w:val="28"/>
        </w:rPr>
        <w:t>Приймає рішення про утворення, внесення змін, реорганізацію та лі</w:t>
      </w:r>
      <w:r>
        <w:rPr>
          <w:rFonts w:ascii="Times New Roman" w:hAnsi="Times New Roman"/>
          <w:color w:val="000000"/>
          <w:sz w:val="28"/>
          <w:szCs w:val="28"/>
        </w:rPr>
        <w:t>квідацію Ц</w:t>
      </w:r>
      <w:r w:rsidRPr="007B45DE">
        <w:rPr>
          <w:rFonts w:ascii="Times New Roman" w:hAnsi="Times New Roman"/>
          <w:color w:val="000000"/>
          <w:sz w:val="28"/>
          <w:szCs w:val="28"/>
        </w:rPr>
        <w:t>ентру</w:t>
      </w:r>
      <w:r>
        <w:rPr>
          <w:rFonts w:ascii="Times New Roman" w:hAnsi="Times New Roman"/>
          <w:color w:val="000000"/>
          <w:sz w:val="28"/>
          <w:szCs w:val="28"/>
        </w:rPr>
        <w:t>.</w:t>
      </w:r>
    </w:p>
    <w:p w:rsidR="0033230E" w:rsidRDefault="0033230E" w:rsidP="007B45DE">
      <w:pPr>
        <w:jc w:val="both"/>
        <w:rPr>
          <w:rFonts w:ascii="Times New Roman" w:hAnsi="Times New Roman"/>
          <w:color w:val="000000"/>
          <w:sz w:val="28"/>
          <w:szCs w:val="28"/>
        </w:rPr>
      </w:pPr>
      <w:r>
        <w:rPr>
          <w:rFonts w:ascii="Times New Roman" w:hAnsi="Times New Roman"/>
          <w:color w:val="000000"/>
          <w:sz w:val="28"/>
          <w:szCs w:val="28"/>
        </w:rPr>
        <w:t>Призначає на посаду та звільняє з посади директора Центру.</w:t>
      </w:r>
    </w:p>
    <w:p w:rsidR="0033230E" w:rsidRDefault="0033230E" w:rsidP="007B45DE">
      <w:pPr>
        <w:jc w:val="both"/>
        <w:rPr>
          <w:rFonts w:ascii="Times New Roman" w:hAnsi="Times New Roman"/>
          <w:color w:val="000000"/>
          <w:sz w:val="28"/>
          <w:szCs w:val="28"/>
        </w:rPr>
      </w:pPr>
      <w:r>
        <w:rPr>
          <w:rFonts w:ascii="Times New Roman" w:hAnsi="Times New Roman"/>
          <w:color w:val="000000"/>
          <w:sz w:val="28"/>
          <w:szCs w:val="28"/>
        </w:rPr>
        <w:t>Заслуховує звіт про діяльність Центру.</w:t>
      </w:r>
    </w:p>
    <w:p w:rsidR="0033230E" w:rsidRPr="007B45DE" w:rsidRDefault="0033230E" w:rsidP="007B45DE">
      <w:pPr>
        <w:jc w:val="both"/>
        <w:rPr>
          <w:rFonts w:ascii="Times New Roman" w:hAnsi="Times New Roman"/>
          <w:color w:val="000000"/>
          <w:sz w:val="28"/>
          <w:szCs w:val="28"/>
        </w:rPr>
      </w:pPr>
    </w:p>
    <w:p w:rsidR="0033230E" w:rsidRPr="00492835" w:rsidRDefault="0033230E" w:rsidP="009743E0">
      <w:pPr>
        <w:jc w:val="both"/>
        <w:rPr>
          <w:rFonts w:ascii="Times New Roman" w:hAnsi="Times New Roman"/>
          <w:b/>
          <w:sz w:val="28"/>
          <w:szCs w:val="28"/>
        </w:rPr>
      </w:pPr>
    </w:p>
    <w:p w:rsidR="0033230E" w:rsidRPr="00492835" w:rsidRDefault="0033230E" w:rsidP="00492835">
      <w:pPr>
        <w:ind w:firstLine="709"/>
        <w:jc w:val="center"/>
        <w:rPr>
          <w:rFonts w:ascii="Times New Roman" w:hAnsi="Times New Roman"/>
          <w:b/>
          <w:sz w:val="28"/>
          <w:szCs w:val="28"/>
        </w:rPr>
      </w:pPr>
      <w:r>
        <w:rPr>
          <w:rFonts w:ascii="Times New Roman" w:hAnsi="Times New Roman"/>
          <w:b/>
          <w:color w:val="000000"/>
          <w:sz w:val="28"/>
          <w:szCs w:val="28"/>
        </w:rPr>
        <w:t>VІІІ.</w:t>
      </w:r>
      <w:r w:rsidRPr="00492835">
        <w:rPr>
          <w:rFonts w:ascii="Times New Roman" w:hAnsi="Times New Roman"/>
          <w:b/>
          <w:sz w:val="28"/>
          <w:szCs w:val="28"/>
        </w:rPr>
        <w:t xml:space="preserve"> МАТЕРІАЛЬНО-ТЕХНІЧНА БАЗА ТА</w:t>
      </w:r>
    </w:p>
    <w:p w:rsidR="0033230E" w:rsidRPr="00492835" w:rsidRDefault="0033230E" w:rsidP="00492835">
      <w:pPr>
        <w:ind w:firstLine="709"/>
        <w:jc w:val="center"/>
        <w:rPr>
          <w:rFonts w:ascii="Times New Roman" w:hAnsi="Times New Roman"/>
          <w:b/>
          <w:sz w:val="28"/>
          <w:szCs w:val="28"/>
        </w:rPr>
      </w:pPr>
      <w:r w:rsidRPr="00492835">
        <w:rPr>
          <w:rFonts w:ascii="Times New Roman" w:hAnsi="Times New Roman"/>
          <w:b/>
          <w:sz w:val="28"/>
          <w:szCs w:val="28"/>
        </w:rPr>
        <w:t>ФІНАНСОВО- ГОСПОДАРСЬКА ДІЯЛЬНІСТЬ</w:t>
      </w:r>
    </w:p>
    <w:p w:rsidR="0033230E" w:rsidRPr="00492835" w:rsidRDefault="0033230E" w:rsidP="00492835">
      <w:pPr>
        <w:ind w:firstLine="709"/>
        <w:jc w:val="center"/>
        <w:rPr>
          <w:rFonts w:ascii="Times New Roman" w:hAnsi="Times New Roman"/>
          <w:b/>
          <w:sz w:val="28"/>
          <w:szCs w:val="28"/>
        </w:rPr>
      </w:pPr>
    </w:p>
    <w:p w:rsidR="0033230E" w:rsidRPr="00492835" w:rsidRDefault="0033230E" w:rsidP="00492835">
      <w:pPr>
        <w:ind w:firstLine="709"/>
        <w:jc w:val="both"/>
        <w:rPr>
          <w:rFonts w:ascii="Times New Roman" w:hAnsi="Times New Roman"/>
          <w:sz w:val="28"/>
          <w:szCs w:val="28"/>
        </w:rPr>
      </w:pPr>
      <w:r>
        <w:rPr>
          <w:rFonts w:ascii="Times New Roman" w:hAnsi="Times New Roman"/>
          <w:sz w:val="28"/>
          <w:szCs w:val="28"/>
        </w:rPr>
        <w:t>8</w:t>
      </w:r>
      <w:r w:rsidRPr="00492835">
        <w:rPr>
          <w:rFonts w:ascii="Times New Roman" w:hAnsi="Times New Roman"/>
          <w:sz w:val="28"/>
          <w:szCs w:val="28"/>
        </w:rPr>
        <w:t>.1. Матеріально-техні</w:t>
      </w:r>
      <w:r>
        <w:rPr>
          <w:rFonts w:ascii="Times New Roman" w:hAnsi="Times New Roman"/>
          <w:sz w:val="28"/>
          <w:szCs w:val="28"/>
        </w:rPr>
        <w:t>чна база Ц</w:t>
      </w:r>
      <w:r w:rsidRPr="00492835">
        <w:rPr>
          <w:rFonts w:ascii="Times New Roman" w:hAnsi="Times New Roman"/>
          <w:sz w:val="28"/>
          <w:szCs w:val="28"/>
        </w:rPr>
        <w:t>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33230E" w:rsidRPr="00492835" w:rsidRDefault="0033230E" w:rsidP="00492835">
      <w:pPr>
        <w:ind w:firstLine="709"/>
        <w:jc w:val="both"/>
        <w:rPr>
          <w:rFonts w:ascii="Times New Roman" w:hAnsi="Times New Roman"/>
          <w:sz w:val="28"/>
          <w:szCs w:val="28"/>
        </w:rPr>
      </w:pPr>
      <w:r>
        <w:rPr>
          <w:rFonts w:ascii="Times New Roman" w:hAnsi="Times New Roman"/>
          <w:sz w:val="28"/>
          <w:szCs w:val="28"/>
        </w:rPr>
        <w:t>8</w:t>
      </w:r>
      <w:r w:rsidRPr="00492835">
        <w:rPr>
          <w:rFonts w:ascii="Times New Roman" w:hAnsi="Times New Roman"/>
          <w:sz w:val="28"/>
          <w:szCs w:val="28"/>
        </w:rPr>
        <w:t>.2. Майно, закр</w:t>
      </w:r>
      <w:r>
        <w:rPr>
          <w:rFonts w:ascii="Times New Roman" w:hAnsi="Times New Roman"/>
          <w:sz w:val="28"/>
          <w:szCs w:val="28"/>
        </w:rPr>
        <w:t>іплене за Ц</w:t>
      </w:r>
      <w:r w:rsidRPr="00492835">
        <w:rPr>
          <w:rFonts w:ascii="Times New Roman" w:hAnsi="Times New Roman"/>
          <w:sz w:val="28"/>
          <w:szCs w:val="28"/>
        </w:rPr>
        <w:t>ентром, належить йому на праві оперативного управління та не може бути вилученим, якщо інше не передбачено законодавством.</w:t>
      </w:r>
    </w:p>
    <w:p w:rsidR="0033230E" w:rsidRPr="00492835" w:rsidRDefault="0033230E" w:rsidP="00492835">
      <w:pPr>
        <w:ind w:firstLine="709"/>
        <w:jc w:val="both"/>
        <w:rPr>
          <w:rFonts w:ascii="Times New Roman" w:hAnsi="Times New Roman"/>
          <w:sz w:val="28"/>
          <w:szCs w:val="28"/>
        </w:rPr>
      </w:pPr>
      <w:r>
        <w:rPr>
          <w:rFonts w:ascii="Times New Roman" w:hAnsi="Times New Roman"/>
          <w:sz w:val="28"/>
          <w:szCs w:val="28"/>
        </w:rPr>
        <w:t>8</w:t>
      </w:r>
      <w:r w:rsidRPr="00492835">
        <w:rPr>
          <w:rFonts w:ascii="Times New Roman" w:hAnsi="Times New Roman"/>
          <w:sz w:val="28"/>
          <w:szCs w:val="28"/>
        </w:rPr>
        <w:t>.3. Фіна</w:t>
      </w:r>
      <w:r>
        <w:rPr>
          <w:rFonts w:ascii="Times New Roman" w:hAnsi="Times New Roman"/>
          <w:sz w:val="28"/>
          <w:szCs w:val="28"/>
        </w:rPr>
        <w:t>нсування Ц</w:t>
      </w:r>
      <w:r w:rsidRPr="00492835">
        <w:rPr>
          <w:rFonts w:ascii="Times New Roman" w:hAnsi="Times New Roman"/>
          <w:sz w:val="28"/>
          <w:szCs w:val="28"/>
        </w:rPr>
        <w:t>ентру здійснюється відповідно до законодавства.</w:t>
      </w:r>
    </w:p>
    <w:p w:rsidR="0033230E" w:rsidRPr="00492835" w:rsidRDefault="0033230E" w:rsidP="00492835">
      <w:pPr>
        <w:ind w:firstLine="709"/>
        <w:jc w:val="both"/>
        <w:rPr>
          <w:rFonts w:ascii="Times New Roman" w:hAnsi="Times New Roman"/>
          <w:sz w:val="28"/>
          <w:szCs w:val="28"/>
        </w:rPr>
      </w:pPr>
      <w:r>
        <w:rPr>
          <w:rFonts w:ascii="Times New Roman" w:hAnsi="Times New Roman"/>
          <w:sz w:val="28"/>
          <w:szCs w:val="28"/>
        </w:rPr>
        <w:t>8</w:t>
      </w:r>
      <w:r w:rsidRPr="00492835">
        <w:rPr>
          <w:rFonts w:ascii="Times New Roman" w:hAnsi="Times New Roman"/>
          <w:sz w:val="28"/>
          <w:szCs w:val="28"/>
        </w:rPr>
        <w:t xml:space="preserve">.4. Фінансово-господарська </w:t>
      </w:r>
      <w:r>
        <w:rPr>
          <w:rFonts w:ascii="Times New Roman" w:hAnsi="Times New Roman"/>
          <w:sz w:val="28"/>
          <w:szCs w:val="28"/>
        </w:rPr>
        <w:t>діяльність Ц</w:t>
      </w:r>
      <w:r w:rsidRPr="00492835">
        <w:rPr>
          <w:rFonts w:ascii="Times New Roman" w:hAnsi="Times New Roman"/>
          <w:sz w:val="28"/>
          <w:szCs w:val="28"/>
        </w:rPr>
        <w:t>ентру провадиться відповідно до бюджетного законодавства, законодавства про освіту та інших нормативно-правових актів.</w:t>
      </w:r>
    </w:p>
    <w:p w:rsidR="0033230E" w:rsidRPr="00492835" w:rsidRDefault="0033230E" w:rsidP="00492835">
      <w:pPr>
        <w:ind w:firstLine="709"/>
        <w:jc w:val="both"/>
        <w:rPr>
          <w:rFonts w:ascii="Times New Roman" w:hAnsi="Times New Roman"/>
          <w:sz w:val="28"/>
          <w:szCs w:val="28"/>
        </w:rPr>
      </w:pPr>
    </w:p>
    <w:p w:rsidR="0033230E" w:rsidRPr="00492835" w:rsidRDefault="0033230E" w:rsidP="00492835">
      <w:pPr>
        <w:ind w:firstLine="709"/>
        <w:jc w:val="center"/>
        <w:rPr>
          <w:rFonts w:ascii="Times New Roman" w:hAnsi="Times New Roman"/>
          <w:b/>
          <w:sz w:val="28"/>
          <w:szCs w:val="28"/>
        </w:rPr>
      </w:pPr>
      <w:r>
        <w:rPr>
          <w:rFonts w:ascii="Times New Roman" w:hAnsi="Times New Roman"/>
          <w:b/>
          <w:sz w:val="28"/>
          <w:szCs w:val="28"/>
        </w:rPr>
        <w:t>ІX</w:t>
      </w:r>
      <w:r w:rsidRPr="00492835">
        <w:rPr>
          <w:rFonts w:ascii="Times New Roman" w:hAnsi="Times New Roman"/>
          <w:b/>
          <w:sz w:val="28"/>
          <w:szCs w:val="28"/>
        </w:rPr>
        <w:t>. ПРИПИНЕННЯ ДІЯЛЬНОСТІ ІНКЛЮЗИВНО-РЕСУРСНОГО ЦЕНТРУ</w:t>
      </w:r>
    </w:p>
    <w:p w:rsidR="0033230E" w:rsidRPr="00744A63" w:rsidRDefault="0033230E" w:rsidP="00744A63">
      <w:pPr>
        <w:ind w:firstLine="709"/>
        <w:jc w:val="both"/>
        <w:rPr>
          <w:rFonts w:ascii="Times New Roman" w:hAnsi="Times New Roman"/>
          <w:sz w:val="28"/>
          <w:szCs w:val="28"/>
        </w:rPr>
      </w:pPr>
    </w:p>
    <w:p w:rsidR="0033230E" w:rsidRPr="00744A63" w:rsidRDefault="0033230E" w:rsidP="00744A63">
      <w:pPr>
        <w:ind w:firstLine="709"/>
        <w:jc w:val="both"/>
        <w:rPr>
          <w:rFonts w:ascii="Times New Roman" w:hAnsi="Times New Roman"/>
          <w:sz w:val="28"/>
          <w:szCs w:val="28"/>
        </w:rPr>
      </w:pPr>
      <w:r>
        <w:rPr>
          <w:rFonts w:ascii="Times New Roman" w:hAnsi="Times New Roman"/>
          <w:sz w:val="28"/>
          <w:szCs w:val="28"/>
        </w:rPr>
        <w:t>9.1. Ц</w:t>
      </w:r>
      <w:r w:rsidRPr="00744A63">
        <w:rPr>
          <w:rFonts w:ascii="Times New Roman" w:hAnsi="Times New Roman"/>
          <w:sz w:val="28"/>
          <w:szCs w:val="28"/>
        </w:rPr>
        <w:t>ентру припиняється в результаті його реорганізації (злиття, приєднання, поділу, перетворення) або ліквідації. Рішення про реорганізацію або лі</w:t>
      </w:r>
      <w:r>
        <w:rPr>
          <w:rFonts w:ascii="Times New Roman" w:hAnsi="Times New Roman"/>
          <w:sz w:val="28"/>
          <w:szCs w:val="28"/>
        </w:rPr>
        <w:t>квідацію Ц</w:t>
      </w:r>
      <w:r w:rsidRPr="00744A63">
        <w:rPr>
          <w:rFonts w:ascii="Times New Roman" w:hAnsi="Times New Roman"/>
          <w:sz w:val="28"/>
          <w:szCs w:val="28"/>
        </w:rPr>
        <w:t>ентру приймається засновником. Припинення ді</w:t>
      </w:r>
      <w:r>
        <w:rPr>
          <w:rFonts w:ascii="Times New Roman" w:hAnsi="Times New Roman"/>
          <w:sz w:val="28"/>
          <w:szCs w:val="28"/>
        </w:rPr>
        <w:t>яльності Ц</w:t>
      </w:r>
      <w:r w:rsidRPr="00744A63">
        <w:rPr>
          <w:rFonts w:ascii="Times New Roman" w:hAnsi="Times New Roman"/>
          <w:sz w:val="28"/>
          <w:szCs w:val="28"/>
        </w:rPr>
        <w:t>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33230E" w:rsidRPr="00744A63" w:rsidRDefault="0033230E" w:rsidP="00744A63">
      <w:pPr>
        <w:ind w:firstLine="709"/>
        <w:jc w:val="both"/>
        <w:rPr>
          <w:rFonts w:ascii="Times New Roman" w:hAnsi="Times New Roman"/>
          <w:sz w:val="28"/>
          <w:szCs w:val="28"/>
        </w:rPr>
      </w:pPr>
      <w:r>
        <w:rPr>
          <w:rFonts w:ascii="Times New Roman" w:hAnsi="Times New Roman"/>
          <w:sz w:val="28"/>
          <w:szCs w:val="28"/>
        </w:rPr>
        <w:t>9</w:t>
      </w:r>
      <w:r w:rsidRPr="00744A63">
        <w:rPr>
          <w:rFonts w:ascii="Times New Roman" w:hAnsi="Times New Roman"/>
          <w:sz w:val="28"/>
          <w:szCs w:val="28"/>
        </w:rPr>
        <w:t>.2. Під час реорг</w:t>
      </w:r>
      <w:r>
        <w:rPr>
          <w:rFonts w:ascii="Times New Roman" w:hAnsi="Times New Roman"/>
          <w:sz w:val="28"/>
          <w:szCs w:val="28"/>
        </w:rPr>
        <w:t>анізації Ц</w:t>
      </w:r>
      <w:r w:rsidRPr="00744A63">
        <w:rPr>
          <w:rFonts w:ascii="Times New Roman" w:hAnsi="Times New Roman"/>
          <w:sz w:val="28"/>
          <w:szCs w:val="28"/>
        </w:rPr>
        <w:t>ентру його права та обов’язки переходять до правонаступн</w:t>
      </w:r>
      <w:r>
        <w:rPr>
          <w:rFonts w:ascii="Times New Roman" w:hAnsi="Times New Roman"/>
          <w:sz w:val="28"/>
          <w:szCs w:val="28"/>
        </w:rPr>
        <w:t>ика, що визначається Бобринецькою районною радою</w:t>
      </w:r>
      <w:r w:rsidRPr="00744A63">
        <w:rPr>
          <w:rFonts w:ascii="Times New Roman" w:hAnsi="Times New Roman"/>
          <w:sz w:val="28"/>
          <w:szCs w:val="28"/>
        </w:rPr>
        <w:t>.</w:t>
      </w:r>
    </w:p>
    <w:p w:rsidR="0033230E" w:rsidRPr="00744A63" w:rsidRDefault="0033230E" w:rsidP="00744A63">
      <w:pPr>
        <w:ind w:firstLine="709"/>
        <w:jc w:val="both"/>
        <w:rPr>
          <w:rFonts w:ascii="Times New Roman" w:hAnsi="Times New Roman"/>
          <w:sz w:val="28"/>
          <w:szCs w:val="28"/>
        </w:rPr>
      </w:pPr>
      <w:r>
        <w:rPr>
          <w:rFonts w:ascii="Times New Roman" w:hAnsi="Times New Roman"/>
          <w:sz w:val="28"/>
          <w:szCs w:val="28"/>
        </w:rPr>
        <w:t>9.3. Ц</w:t>
      </w:r>
      <w:r w:rsidRPr="00744A63">
        <w:rPr>
          <w:rFonts w:ascii="Times New Roman" w:hAnsi="Times New Roman"/>
          <w:sz w:val="28"/>
          <w:szCs w:val="28"/>
        </w:rPr>
        <w:t>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33230E" w:rsidRPr="00744A63" w:rsidRDefault="0033230E" w:rsidP="00744A63">
      <w:pPr>
        <w:ind w:firstLine="709"/>
        <w:jc w:val="both"/>
        <w:rPr>
          <w:rFonts w:ascii="Times New Roman" w:hAnsi="Times New Roman"/>
          <w:sz w:val="28"/>
          <w:szCs w:val="28"/>
        </w:rPr>
      </w:pPr>
    </w:p>
    <w:p w:rsidR="0033230E" w:rsidRPr="00744A63" w:rsidRDefault="0033230E" w:rsidP="00744A63">
      <w:pPr>
        <w:ind w:firstLine="709"/>
        <w:jc w:val="center"/>
        <w:rPr>
          <w:rFonts w:ascii="Times New Roman" w:hAnsi="Times New Roman"/>
          <w:b/>
          <w:sz w:val="28"/>
          <w:szCs w:val="28"/>
        </w:rPr>
      </w:pPr>
      <w:r>
        <w:rPr>
          <w:rFonts w:ascii="Times New Roman" w:hAnsi="Times New Roman"/>
          <w:b/>
          <w:sz w:val="28"/>
          <w:szCs w:val="28"/>
        </w:rPr>
        <w:t>X</w:t>
      </w:r>
      <w:r w:rsidRPr="00744A63">
        <w:rPr>
          <w:rFonts w:ascii="Times New Roman" w:hAnsi="Times New Roman"/>
          <w:b/>
          <w:sz w:val="28"/>
          <w:szCs w:val="28"/>
        </w:rPr>
        <w:t>. ПРИКІНЦЕВІ ПОЛОЖЕННЯ</w:t>
      </w:r>
    </w:p>
    <w:p w:rsidR="0033230E" w:rsidRPr="00744A63" w:rsidRDefault="0033230E" w:rsidP="00744A63">
      <w:pPr>
        <w:ind w:firstLine="709"/>
        <w:jc w:val="both"/>
        <w:rPr>
          <w:rFonts w:ascii="Times New Roman" w:hAnsi="Times New Roman"/>
          <w:sz w:val="28"/>
          <w:szCs w:val="28"/>
        </w:rPr>
      </w:pPr>
    </w:p>
    <w:p w:rsidR="0033230E" w:rsidRPr="00744A63" w:rsidRDefault="0033230E" w:rsidP="00744A63">
      <w:pPr>
        <w:ind w:firstLine="709"/>
        <w:jc w:val="both"/>
        <w:rPr>
          <w:rFonts w:ascii="Times New Roman" w:hAnsi="Times New Roman"/>
          <w:sz w:val="28"/>
          <w:szCs w:val="28"/>
        </w:rPr>
      </w:pPr>
      <w:r>
        <w:rPr>
          <w:rFonts w:ascii="Times New Roman" w:hAnsi="Times New Roman"/>
          <w:sz w:val="28"/>
          <w:szCs w:val="28"/>
        </w:rPr>
        <w:t xml:space="preserve"> 10</w:t>
      </w:r>
      <w:r w:rsidRPr="00744A63">
        <w:rPr>
          <w:rFonts w:ascii="Times New Roman" w:hAnsi="Times New Roman"/>
          <w:sz w:val="28"/>
          <w:szCs w:val="28"/>
        </w:rPr>
        <w:t xml:space="preserve">.1. Цей Статут є основним документом, який визначає порядок діяльності, сукупність загальних прав та </w:t>
      </w:r>
      <w:r>
        <w:rPr>
          <w:rFonts w:ascii="Times New Roman" w:hAnsi="Times New Roman"/>
          <w:sz w:val="28"/>
          <w:szCs w:val="28"/>
        </w:rPr>
        <w:t>обов’язків Ц</w:t>
      </w:r>
      <w:r w:rsidRPr="00744A63">
        <w:rPr>
          <w:rFonts w:ascii="Times New Roman" w:hAnsi="Times New Roman"/>
          <w:sz w:val="28"/>
          <w:szCs w:val="28"/>
        </w:rPr>
        <w:t>ентру протягом усього періоду його функціонування.</w:t>
      </w:r>
    </w:p>
    <w:p w:rsidR="0033230E" w:rsidRPr="00744A63" w:rsidRDefault="0033230E" w:rsidP="00744A63">
      <w:pPr>
        <w:ind w:firstLine="709"/>
        <w:jc w:val="both"/>
        <w:rPr>
          <w:rFonts w:ascii="Times New Roman" w:hAnsi="Times New Roman"/>
          <w:sz w:val="28"/>
          <w:szCs w:val="28"/>
        </w:rPr>
      </w:pPr>
      <w:r>
        <w:rPr>
          <w:rFonts w:ascii="Times New Roman" w:hAnsi="Times New Roman"/>
          <w:sz w:val="28"/>
          <w:szCs w:val="28"/>
        </w:rPr>
        <w:t>10</w:t>
      </w:r>
      <w:r w:rsidRPr="00744A63">
        <w:rPr>
          <w:rFonts w:ascii="Times New Roman" w:hAnsi="Times New Roman"/>
          <w:sz w:val="28"/>
          <w:szCs w:val="28"/>
        </w:rPr>
        <w:t>.2. Якщо будь-яке положення цього Статуту стає недійсним, це не порушує дійсності інших положень.</w:t>
      </w:r>
    </w:p>
    <w:p w:rsidR="0033230E" w:rsidRPr="00744A63" w:rsidRDefault="0033230E" w:rsidP="00744A63">
      <w:pPr>
        <w:ind w:firstLine="709"/>
        <w:jc w:val="both"/>
        <w:rPr>
          <w:rFonts w:ascii="Times New Roman" w:hAnsi="Times New Roman"/>
          <w:sz w:val="28"/>
          <w:szCs w:val="28"/>
        </w:rPr>
      </w:pPr>
      <w:r>
        <w:rPr>
          <w:rFonts w:ascii="Times New Roman" w:hAnsi="Times New Roman"/>
          <w:sz w:val="28"/>
          <w:szCs w:val="28"/>
        </w:rPr>
        <w:t>10</w:t>
      </w:r>
      <w:r w:rsidRPr="00744A63">
        <w:rPr>
          <w:rFonts w:ascii="Times New Roman" w:hAnsi="Times New Roman"/>
          <w:sz w:val="28"/>
          <w:szCs w:val="28"/>
        </w:rPr>
        <w:t>.3. Цей Статут складено та підписано у трьох примірниках, які мають однакову юридичну силу.</w:t>
      </w:r>
    </w:p>
    <w:sectPr w:rsidR="0033230E" w:rsidRPr="00744A63" w:rsidSect="00A30FE0">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A63F4"/>
    <w:multiLevelType w:val="multilevel"/>
    <w:tmpl w:val="BAF027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C104BA4"/>
    <w:multiLevelType w:val="multilevel"/>
    <w:tmpl w:val="16C045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01C5315"/>
    <w:multiLevelType w:val="multilevel"/>
    <w:tmpl w:val="4B6E32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6D6"/>
    <w:rsid w:val="00014C48"/>
    <w:rsid w:val="000552CA"/>
    <w:rsid w:val="00083986"/>
    <w:rsid w:val="000D6035"/>
    <w:rsid w:val="000F2F89"/>
    <w:rsid w:val="002C3ED0"/>
    <w:rsid w:val="0031293A"/>
    <w:rsid w:val="0033230E"/>
    <w:rsid w:val="003A20BA"/>
    <w:rsid w:val="003B042F"/>
    <w:rsid w:val="00452223"/>
    <w:rsid w:val="00452FE8"/>
    <w:rsid w:val="00492835"/>
    <w:rsid w:val="00496B69"/>
    <w:rsid w:val="004E4930"/>
    <w:rsid w:val="00571DD3"/>
    <w:rsid w:val="005F31CD"/>
    <w:rsid w:val="00644BCF"/>
    <w:rsid w:val="00645BF1"/>
    <w:rsid w:val="00702ACE"/>
    <w:rsid w:val="00710182"/>
    <w:rsid w:val="00744A63"/>
    <w:rsid w:val="00762512"/>
    <w:rsid w:val="007B45DE"/>
    <w:rsid w:val="00817F93"/>
    <w:rsid w:val="008536F8"/>
    <w:rsid w:val="00871661"/>
    <w:rsid w:val="008946D6"/>
    <w:rsid w:val="009279F0"/>
    <w:rsid w:val="009743E0"/>
    <w:rsid w:val="009B7E04"/>
    <w:rsid w:val="009F210F"/>
    <w:rsid w:val="00A30680"/>
    <w:rsid w:val="00A30FE0"/>
    <w:rsid w:val="00AB5508"/>
    <w:rsid w:val="00AC3CC8"/>
    <w:rsid w:val="00AC6FD7"/>
    <w:rsid w:val="00B7550D"/>
    <w:rsid w:val="00BE166B"/>
    <w:rsid w:val="00C00A24"/>
    <w:rsid w:val="00C11462"/>
    <w:rsid w:val="00C425D2"/>
    <w:rsid w:val="00C93440"/>
    <w:rsid w:val="00CD5094"/>
    <w:rsid w:val="00DB795F"/>
    <w:rsid w:val="00E2331C"/>
    <w:rsid w:val="00F12222"/>
    <w:rsid w:val="00F47DCD"/>
    <w:rsid w:val="00F855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0BA"/>
    <w:rPr>
      <w:rFonts w:ascii="Antiqua" w:eastAsia="Times New Roman" w:hAnsi="Antiqua"/>
      <w:sz w:val="26"/>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semiHidden/>
    <w:rsid w:val="003A20BA"/>
    <w:pPr>
      <w:ind w:left="566" w:hanging="283"/>
    </w:pPr>
    <w:rPr>
      <w:rFonts w:ascii="Times New Roman" w:hAnsi="Times New Roman"/>
      <w:sz w:val="20"/>
      <w:lang w:val="ru-RU"/>
    </w:rPr>
  </w:style>
  <w:style w:type="paragraph" w:customStyle="1" w:styleId="a">
    <w:name w:val="Нормальний текст"/>
    <w:basedOn w:val="Normal"/>
    <w:uiPriority w:val="99"/>
    <w:rsid w:val="003A20BA"/>
    <w:pPr>
      <w:spacing w:before="120"/>
      <w:ind w:firstLine="567"/>
    </w:pPr>
  </w:style>
  <w:style w:type="paragraph" w:customStyle="1" w:styleId="1">
    <w:name w:val="Без интервала1"/>
    <w:uiPriority w:val="99"/>
    <w:rsid w:val="003A20BA"/>
    <w:rPr>
      <w:rFonts w:ascii="Times New Roman" w:eastAsia="Times New Roman" w:hAnsi="Times New Roman"/>
      <w:sz w:val="24"/>
      <w:szCs w:val="24"/>
      <w:lang w:val="uk-UA"/>
    </w:rPr>
  </w:style>
  <w:style w:type="character" w:customStyle="1" w:styleId="rvts0">
    <w:name w:val="rvts0"/>
    <w:basedOn w:val="DefaultParagraphFont"/>
    <w:uiPriority w:val="99"/>
    <w:rsid w:val="003A20BA"/>
    <w:rPr>
      <w:rFonts w:cs="Times New Roman"/>
    </w:rPr>
  </w:style>
  <w:style w:type="character" w:customStyle="1" w:styleId="FontStyle13">
    <w:name w:val="Font Style13"/>
    <w:uiPriority w:val="99"/>
    <w:rsid w:val="003A20BA"/>
    <w:rPr>
      <w:rFonts w:ascii="Times New Roman" w:hAnsi="Times New Roman"/>
      <w:sz w:val="24"/>
    </w:rPr>
  </w:style>
  <w:style w:type="character" w:styleId="Emphasis">
    <w:name w:val="Emphasis"/>
    <w:basedOn w:val="DefaultParagraphFont"/>
    <w:uiPriority w:val="99"/>
    <w:qFormat/>
    <w:rsid w:val="00AC6FD7"/>
    <w:rPr>
      <w:rFonts w:cs="Times New Roman"/>
      <w:i/>
      <w:iCs/>
    </w:rPr>
  </w:style>
  <w:style w:type="character" w:styleId="Hyperlink">
    <w:name w:val="Hyperlink"/>
    <w:basedOn w:val="DefaultParagraphFont"/>
    <w:uiPriority w:val="99"/>
    <w:rsid w:val="00CD509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61276319">
      <w:marLeft w:val="0"/>
      <w:marRight w:val="0"/>
      <w:marTop w:val="0"/>
      <w:marBottom w:val="0"/>
      <w:divBdr>
        <w:top w:val="none" w:sz="0" w:space="0" w:color="auto"/>
        <w:left w:val="none" w:sz="0" w:space="0" w:color="auto"/>
        <w:bottom w:val="none" w:sz="0" w:space="0" w:color="auto"/>
        <w:right w:val="none" w:sz="0" w:space="0" w:color="auto"/>
      </w:divBdr>
    </w:div>
    <w:div w:id="661276320">
      <w:marLeft w:val="0"/>
      <w:marRight w:val="0"/>
      <w:marTop w:val="0"/>
      <w:marBottom w:val="0"/>
      <w:divBdr>
        <w:top w:val="none" w:sz="0" w:space="0" w:color="auto"/>
        <w:left w:val="none" w:sz="0" w:space="0" w:color="auto"/>
        <w:bottom w:val="none" w:sz="0" w:space="0" w:color="auto"/>
        <w:right w:val="none" w:sz="0" w:space="0" w:color="auto"/>
      </w:divBdr>
    </w:div>
    <w:div w:id="661276321">
      <w:marLeft w:val="0"/>
      <w:marRight w:val="0"/>
      <w:marTop w:val="0"/>
      <w:marBottom w:val="0"/>
      <w:divBdr>
        <w:top w:val="none" w:sz="0" w:space="0" w:color="auto"/>
        <w:left w:val="none" w:sz="0" w:space="0" w:color="auto"/>
        <w:bottom w:val="none" w:sz="0" w:space="0" w:color="auto"/>
        <w:right w:val="none" w:sz="0" w:space="0" w:color="auto"/>
      </w:divBdr>
    </w:div>
    <w:div w:id="661276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2297-17" TargetMode="External"/><Relationship Id="rId5" Type="http://schemas.openxmlformats.org/officeDocument/2006/relationships/hyperlink" Target="http://zakon5.rada.gov.ua/laws/show/z0976-14/paran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407</TotalTime>
  <Pages>12</Pages>
  <Words>4378</Words>
  <Characters>24957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Client</cp:lastModifiedBy>
  <cp:revision>16</cp:revision>
  <dcterms:created xsi:type="dcterms:W3CDTF">2019-04-12T13:49:00Z</dcterms:created>
  <dcterms:modified xsi:type="dcterms:W3CDTF">2019-05-17T08:36:00Z</dcterms:modified>
</cp:coreProperties>
</file>