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CC" w:rsidRPr="00D605CC" w:rsidRDefault="00D605CC" w:rsidP="003E43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3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z w:val="21"/>
          <w:szCs w:val="21"/>
          <w:lang w:eastAsia="ru-RU"/>
        </w:rPr>
        <w:drawing>
          <wp:inline distT="0" distB="0" distL="0" distR="0" wp14:anchorId="407139FC" wp14:editId="52CA4A4B">
            <wp:extent cx="571500" cy="762000"/>
            <wp:effectExtent l="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1"/>
      <w:bookmarkEnd w:id="0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МІНІСТЕРСТВО РЕГІОНАЛЬНОГО РОЗВИТКУ, БУДІВНИЦТВА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ТА ЖИТЛОВО-КОМУНАЛЬНОГО ГОСПОДАРСТВА УКРАЇНИ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2"/>
      <w:bookmarkEnd w:id="1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Н А К А </w:t>
      </w:r>
      <w:proofErr w:type="gramStart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gramEnd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3"/>
      <w:bookmarkEnd w:id="2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07.07.2011  N 109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4"/>
      <w:bookmarkEnd w:id="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Зареєстровано у Міністерстві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юстиції України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22 липня 2011 р.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за N 912/19650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5"/>
      <w:bookmarkEnd w:id="4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Про затвердження Порядку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надання містобудівних умов та обмежень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забудови земельної ділянки, їх склад та змі</w:t>
      </w:r>
      <w:proofErr w:type="gramStart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</w:t>
      </w:r>
      <w:proofErr w:type="gramEnd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6"/>
      <w:bookmarkEnd w:id="5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    { Із змінами, внесеними згідно з Наказами Міністерства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    регіонального розвитку, будівництва та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         житлово-комунального господарства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N  49 </w:t>
      </w:r>
      <w:proofErr w:type="gramStart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( </w:t>
      </w:r>
      <w:proofErr w:type="gramEnd"/>
      <w:r w:rsidR="002A3918">
        <w:fldChar w:fldCharType="begin"/>
      </w:r>
      <w:r w:rsidR="002A3918">
        <w:instrText xml:space="preserve"> HYPERLINK "http://zakon3.rada.gov.ua/laws/show/z0347-12"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z0347-12</w:t>
      </w:r>
      <w:r w:rsidR="002A3918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08.02.2012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N 199 ( </w:t>
      </w:r>
      <w:hyperlink r:id="rId6" w:tgtFrame="_blank" w:history="1">
        <w:r w:rsidRPr="00D605CC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z0879-13</w:t>
        </w:r>
      </w:hyperlink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20.05.2013 }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7"/>
      <w:bookmarkEnd w:id="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 виконання частини четвертої та дев'ятої статті  29  Закону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"Про  регулювання  містобудівної  діяльності"  ( </w:t>
      </w:r>
      <w:hyperlink r:id="rId7" w:tgtFrame="_blank" w:history="1">
        <w:r w:rsidRPr="00D605CC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3038-17</w:t>
        </w:r>
      </w:hyperlink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 А К А </w:t>
      </w:r>
      <w:proofErr w:type="gramStart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</w:t>
      </w:r>
      <w:proofErr w:type="gramEnd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У Ю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8"/>
      <w:bookmarkEnd w:id="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Затвердити Порядок надання містобудівних умов та  обмежень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забудови земельної ділянки, їх склад та змі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що додається.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9"/>
      <w:bookmarkEnd w:id="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Затвердити Перелік об'єктів будівництва,  для проектування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яких містобудівні умови та обмеження не  надаються,  що  додається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="002A3918">
        <w:fldChar w:fldCharType="begin"/>
      </w:r>
      <w:r w:rsidR="002A3918">
        <w:instrText xml:space="preserve"> HYPERLINK "http://zakon3.rada.gov.ua/laws/show/z0913-11"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z0913-11</w:t>
      </w:r>
      <w:r w:rsidR="002A3918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10"/>
      <w:bookmarkEnd w:id="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Заступнику  Міністра  Ісаєнку  Д.В.  подати  цей  наказ  в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установленому  порядку  на  державну  реєстрацію  до  Міністерства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юстиції України.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11"/>
      <w:bookmarkEnd w:id="1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Цей   наказ   набирає   чинності  з  дня  його  офіційного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опублікування.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12"/>
      <w:bookmarkEnd w:id="11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5. Контроль за виконанням цього наказу покласти на заступника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Міністра Ісаєнка Д.В.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13"/>
      <w:bookmarkEnd w:id="12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Заступник Міністра -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керівник апарату                                       Г.М.Семчук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14"/>
      <w:bookmarkEnd w:id="1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ПОГОДЖЕНО: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15"/>
      <w:bookmarkEnd w:id="1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Перший заступник Голови -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Голова ліквідаційної комісії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Державного комітету України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з питань регуляторної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політики та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ідприємництва                            Г.М.Яцишина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16"/>
      <w:bookmarkEnd w:id="1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ЗАТВЕРДЖЕНО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Наказ Міністерства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регіонального розвитку,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будівництва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та житлово-комунального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господарства України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07.07.2011  N 109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17"/>
      <w:bookmarkEnd w:id="1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Зареєстровано у Міністерстві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юстиції України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22 липня 2011 р.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за N 912/19650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18"/>
      <w:bookmarkEnd w:id="17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ПОРЯДОК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надання містобудівних умов та обмежень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забудови земельної ділянки, їх склад та змі</w:t>
      </w:r>
      <w:proofErr w:type="gramStart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</w:t>
      </w:r>
      <w:proofErr w:type="gramEnd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19"/>
      <w:bookmarkEnd w:id="1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I. Загальні положення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20"/>
      <w:bookmarkEnd w:id="1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1.1. Цей Порядок  визначає  процедуру  надання  містобудівних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умов та обмежень забудови земельної ділянки, їх склад та зміст.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1"/>
      <w:bookmarkEnd w:id="2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1.2. У  цьому  Порядку  терміни вживаються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такому значенні: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2"/>
      <w:bookmarkEnd w:id="21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генеральний    план    населеного   пункту   -   містобудівна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документація,   що   визначає   принципові   вирішення   розвитку,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планування,  забудови  та іншого використання території населеного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пункту;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3"/>
      <w:bookmarkEnd w:id="22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детальний план  території  -  містобудівна  документація,  що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визначає планувальну організацію та розвиток території;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4"/>
      <w:bookmarkEnd w:id="2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замовник -  фізична  або  юридична особа,  яка має намі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щодо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забудови території  (однієї  чи  декількох  земельних  ділянок)  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подала в установленому законодавством порядку відповідну заяву;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5"/>
      <w:bookmarkEnd w:id="2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містобудівна документація - затверджені текстові та  графічні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матеріали  з  питань  регулювання  планування,  забудови та іншого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використання територій;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6"/>
      <w:bookmarkEnd w:id="2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містобудівні умови  та  обмеження  забудови земельної ділянки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(далі - містобудівні умови та обмеження) -  документ,  що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містить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комплекс  планувальних  та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арх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ітектурних  вимог до проектування 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будівництва щодо  поверховості  та  щільності  забудови  земельної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ділянки,  відступів  будинків  і  споруд  від червоних ліній,  меж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земельної ділянки,  її благоустрою та озеленення,  інші вимоги  до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об'єктів будівництва,  встановлені законодавством та містобудівною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документацією;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7"/>
      <w:bookmarkEnd w:id="2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містобудівний розрахунок - розрахунок щодо граничнодопустимих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параметрів забудови,  умови ув'язки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арх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ітектурно-планувального  та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об'ємно-просторового рішення,  системи обслуговування,  інженерних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комунікацій,  транспортного  обслуговування   та   благоустрою   з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існуючою забудовою із дотриманням чинних нормативних документів;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8"/>
      <w:bookmarkEnd w:id="2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об'єкти будівництва - будинки,  буді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вл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і,  споруди  будь-якого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призначення,  їх комплекси, лінійні об'єкти інженерно-транспортної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інфраструктури;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9"/>
      <w:bookmarkEnd w:id="2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 зонування     території    (зонінг)    -    містобудівна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документація,  що  визначає  умови   та   обмеження   використання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території для містобудівних потреб у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межах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визначених зон;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30"/>
      <w:bookmarkEnd w:id="2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ічні умови  -  комплекс  умов  та  вимог  до  інженерного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 об'єкта  будівництва,  які  повинні відповідати його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розрахунковим параметрам,  зокрема щодо водо-,  тепло-,  енерго- 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газопостачання, каналізації, радіофікації, зовнішнього освітлення,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відведення   зливових   вод,    телефонізації,    телекомунікації,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диспетчеризації, пожежної та техногенної безпеки.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31"/>
      <w:bookmarkEnd w:id="3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1.3.  Містобудівні умови та обмеження є чинними до завершення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будівництва об'єкта незалежно від зміни замовника.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32"/>
      <w:bookmarkEnd w:id="31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Зміни до містобудівних  умов  та  обмежень  можуть  вноситися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тільки за згодою замовника.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33"/>
      <w:bookmarkEnd w:id="32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Пункт 1.3 розділу I в редакції Наказу Міністерства регіонального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розвитку,  будівництва  та житлово-комунального господарства N 199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  <w:proofErr w:type="gramStart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( </w:t>
      </w:r>
      <w:proofErr w:type="gramEnd"/>
      <w:r w:rsidR="002A3918">
        <w:fldChar w:fldCharType="begin"/>
      </w:r>
      <w:r w:rsidR="002A3918">
        <w:instrText xml:space="preserve"> HYPERLINK "http://zakon3.rada.gov.ua/laws/show/z0879-13"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z0879-13</w:t>
      </w:r>
      <w:r w:rsidR="002A3918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20.05.2013 }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34"/>
      <w:bookmarkEnd w:id="3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1.4. Чинність  наданих містобудівних умов та обмежень не може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бути зупинена у зв'язку з початком розроблення,  внесення змін або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оновлення містобудівної документації на місцевому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івні.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35"/>
      <w:bookmarkEnd w:id="3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1.5.    Завдання   на   проектування   об'єктів   будівництва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складається   і   затверджується   замовником  за  погодженням  із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проектувальником.  {  Абзац перший пункту 1.5 розділу I в редакції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Наказу   Міністерства   регіонального   розвитку,  будівництва  та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житлово-комунального   господарства   N   199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 </w:t>
      </w:r>
      <w:proofErr w:type="gramEnd"/>
      <w:r w:rsidR="002A3918">
        <w:fldChar w:fldCharType="begin"/>
      </w:r>
      <w:r w:rsidR="002A3918">
        <w:instrText xml:space="preserve"> HYPERLINK "http://zakon3.rada.gov.ua/laws/show/z0879-13"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z0879-13</w:t>
      </w:r>
      <w:r w:rsidR="002A3918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від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20.05.2013 }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36"/>
      <w:bookmarkEnd w:id="3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Завдання на   проектування   визначає   обґрунтовані   вимоги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замовника   до   планувальних, 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арх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ітектурних,    інженерних    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технологічних    рішень   об'єкта   будівництва,   його   основних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параметрів, вартості та організації його будівництва і складається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 урахуванням  технічних  умов,  містобудівних  умов та обмежень.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{  Абзац  пункту  1.5  розділу  I  в  редакції Наказу Міністерства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регіонального   розвитку,   будівництва   та  житлово-комунального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господарства N 199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="002A3918">
        <w:fldChar w:fldCharType="begin"/>
      </w:r>
      <w:r w:rsidR="002A3918">
        <w:instrText xml:space="preserve"> HYPERLINK "http://zakon3.rada.gov.ua/laws/show/z0879-13"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z0879-13</w:t>
      </w:r>
      <w:r w:rsidR="002A3918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20.05.2013 }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37"/>
      <w:bookmarkEnd w:id="3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Складання завдання   на   проектування   з   відхиленням  від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містобудівних умов та обмежень не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допускається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38"/>
      <w:bookmarkEnd w:id="3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1.6. Містобудівні умови  та  обмеження,  видані  до  набрання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чинності цим Порядком,  можуть бути приведені у відповідність (при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відхиленні від прийнятої  містобудівної  документації)  у  частині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визначення  максимально допустимих (граничних)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іко-економічних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показників об'єкта будівництва (у разі необхідності).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39"/>
      <w:bookmarkEnd w:id="3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II. Порядок надання містобудівних умов та обмежень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40"/>
      <w:bookmarkEnd w:id="3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2.1. Містобудівні умови та  обмеження  є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основною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складовою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вихідних даних.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41"/>
      <w:bookmarkEnd w:id="4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Містобудівні умови  та   обмеження   надаються   відповідними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уповноваженими   органами   містобудування   та 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арх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ітектури   на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безоплатній  основі  протягом  семи  робочих днів з дня реєстрації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відповідної  заяви разом із документами, передбаченими пунктом 2.2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цього  розділу,  у  порядку,  встановленому  Законом  України "Про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регулювання  містобудівної діяльності" ( </w:t>
      </w:r>
      <w:hyperlink r:id="rId8" w:tgtFrame="_blank" w:history="1">
        <w:r w:rsidRPr="00D605CC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3038-17</w:t>
        </w:r>
      </w:hyperlink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). { Абзац другий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пункту  2.1  розділу  II  із  змінами,  внесеними згідно з Наказом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Міністерства     регіонального     розвитку,     будівництва    та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житлово-комунального   господарства   N   49 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 </w:t>
      </w:r>
      <w:proofErr w:type="gramEnd"/>
      <w:r w:rsidR="002A3918">
        <w:fldChar w:fldCharType="begin"/>
      </w:r>
      <w:r w:rsidR="002A3918">
        <w:instrText xml:space="preserve"> HYPERLINK "http://zakon3.rada.gov.ua/laws/show/z0347-12"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z0347-12</w:t>
      </w:r>
      <w:r w:rsidR="002A3918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від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08.02.2012 }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42"/>
      <w:bookmarkEnd w:id="41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Пункт  2.1  розділу  II  із змінами, внесеними згідно з Наказом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Міністерства     регіонального     розвитку,     будівництва    та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житлово-комунального   господарства   N   199  </w:t>
      </w:r>
      <w:proofErr w:type="gramStart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(  </w:t>
      </w:r>
      <w:proofErr w:type="gramEnd"/>
      <w:r w:rsidR="002A3918">
        <w:fldChar w:fldCharType="begin"/>
      </w:r>
      <w:r w:rsidR="002A3918">
        <w:instrText xml:space="preserve"> HYPERLINK "http://zakon3.rada.gov.ua/laws/show/z0879-13"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z0879-13</w:t>
      </w:r>
      <w:r w:rsidR="002A3918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)  від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 xml:space="preserve">20.05.2013 }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43"/>
      <w:bookmarkEnd w:id="42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2.2. Для  отримання  містобудівних  умов та обмежень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заяви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замовником додаються: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44"/>
      <w:bookmarkEnd w:id="4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засвідчена в  установленому порядку копія документа про право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власності (користування)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земельною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ділянкою;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45"/>
      <w:bookmarkEnd w:id="4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ситуаційний план   (схема)  щодо  місцезнаходження  земельної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ділянки (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 дов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ільній формі);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46"/>
      <w:bookmarkEnd w:id="4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викопіювання з топографо-геодезичного плану М 1:2000;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47"/>
      <w:bookmarkEnd w:id="4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кадастрова довідка  з   містобудівного   кадастру   (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разі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наявності);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48"/>
      <w:bookmarkEnd w:id="4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черговий кадастровий план (витяг із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земельного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кадастру -  за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умови відсутності містобудівного кадастру);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49"/>
      <w:bookmarkEnd w:id="4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фотофіксація земельної ділянки (з оточенням);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50"/>
      <w:bookmarkEnd w:id="4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містобудівний розрахунок  з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іко-економічними показниками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</w:t>
      </w:r>
      <w:r w:rsidR="00EA1EB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апланованого об'єкта будівництв</w:t>
      </w:r>
      <w:r w:rsidR="00EA1EBE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а</w:t>
      </w:r>
      <w:r w:rsidR="000C5FDE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  <w:bookmarkStart w:id="50" w:name="_GoBack"/>
      <w:bookmarkEnd w:id="5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51"/>
      <w:bookmarkEnd w:id="51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2.3.   Для   будівництва   об'єктів,   передбачених  частиною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четвертою  статті 34 Закону України "Про регулювання містобудівної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діяльності"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="002A3918">
        <w:fldChar w:fldCharType="begin"/>
      </w:r>
      <w:r w:rsidR="002A3918">
        <w:instrText xml:space="preserve"> HYPERLINK "http://zakon3.rada.gov.ua/laws/show/3038-17"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3038-17</w:t>
      </w:r>
      <w:r w:rsidR="002A3918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 містобудівні умови та  обмеження  можуть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надаватися  без  документів,  що  засвідчують  право  власності чи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користування земельною ділянкою.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52"/>
      <w:bookmarkEnd w:id="52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 Пункт   2.3   розділу   II  в  редакції  Наказів  Міністерства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регіонального   розвитку,   будівництва   та  житлово-комунального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господарства  N 49 </w:t>
      </w:r>
      <w:proofErr w:type="gramStart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( </w:t>
      </w:r>
      <w:proofErr w:type="gramEnd"/>
      <w:r w:rsidR="002A3918">
        <w:fldChar w:fldCharType="begin"/>
      </w:r>
      <w:r w:rsidR="002A3918">
        <w:instrText xml:space="preserve"> HYPERLINK "http://zakon3.rada.gov.ua/laws/show/z0347-12"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z0347-12</w:t>
      </w:r>
      <w:r w:rsidR="002A3918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08.02.2012, N 199 ( </w:t>
      </w:r>
      <w:hyperlink r:id="rId9" w:tgtFrame="_blank" w:history="1">
        <w:r w:rsidRPr="00D605CC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z0879-13</w:t>
        </w:r>
      </w:hyperlink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від 20.05.2013 }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53"/>
      <w:bookmarkEnd w:id="5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2.4. Розгляд заяви,  надання містобудівних умов  та  обмежень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або  прийняття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ішення  про  відмову  у  їх  видачі  здійснюються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спеціально уповноваженим  органом  містобудування  та  архітектури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   порядку,   встановленому   Законом  України  "Про  регулювання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містобудівної діяльності" ( </w:t>
      </w:r>
      <w:hyperlink r:id="rId10" w:tgtFrame="_blank" w:history="1">
        <w:r w:rsidRPr="00D605CC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3038-17</w:t>
        </w:r>
      </w:hyperlink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54"/>
      <w:bookmarkEnd w:id="5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Підставою для відмови у видачі містобудівних умов та обмежень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є  невідповідність  намірів  забудови земельної ділянки положенням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відповідної містобудівної д</w:t>
      </w:r>
      <w:r w:rsidR="002A391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окументації на місцевому рівні.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55"/>
      <w:bookmarkEnd w:id="5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Відмова  у видачі містобудівних умов та обмежень або внесення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змін  до  них з відповідним обґрунтуванням надається уповноваженим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органом містобудування та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арх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ітектури у строк,  визначений пунктом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2.1  цього розділу. { Пункт 2.4 розділу II доповнено новим абзацом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згідно  з Наказом Міністерства регіонального розвитку, будівництва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 житлово-комунального  господарства  N  199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 </w:t>
      </w:r>
      <w:proofErr w:type="gramEnd"/>
      <w:r w:rsidR="002A3918">
        <w:fldChar w:fldCharType="begin"/>
      </w:r>
      <w:r w:rsidR="002A3918">
        <w:instrText xml:space="preserve"> HYPERLINK "http://zakon3.rada.gov.ua/laws/show/z0879-13"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z0879-13</w:t>
      </w:r>
      <w:r w:rsidR="002A3918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від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20.05.2013 }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56"/>
      <w:bookmarkEnd w:id="56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Пункт  2.4  розділу  II  із змінами, внесеними згідно з Наказом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Міністерства     регіонального     розвитку,     будівництва    та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житлово-комунального    господарства   N  49  </w:t>
      </w:r>
      <w:proofErr w:type="gramStart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(  </w:t>
      </w:r>
      <w:proofErr w:type="gramEnd"/>
      <w:r w:rsidR="002A3918">
        <w:fldChar w:fldCharType="begin"/>
      </w:r>
      <w:r w:rsidR="002A3918">
        <w:instrText xml:space="preserve"> HYPERLINK "http://zakon3.rada.gov.ua/laws/show/z0347-12"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z0347-12</w:t>
      </w:r>
      <w:r w:rsidR="002A3918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)   від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08.02.2012 }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57"/>
      <w:bookmarkEnd w:id="5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2.5. Містобудівні  умови  та  обмеження  складаються  у двох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примірниках.  Перший  примірник  надається  замовнику,  а   другий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постійно  зберігається  в  уповноваженому органі містобудування та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арх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ітектури, який їх видав.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58"/>
      <w:bookmarkEnd w:id="5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Містобудівні умови  та  обмеження вносяться до містобудівного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кадастру уповноваженим органом містобудування та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арх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ітектури  або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утвореними  у його складі службами містобудівного кадастру (у разі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наявності).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59"/>
      <w:bookmarkEnd w:id="59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 Пункт   2.5   розділу   II   в  редакції  Наказу  Міністерства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регіонального   розвитку,   будівництва   та  житлово-комунального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 xml:space="preserve">господарства N 199 </w:t>
      </w:r>
      <w:proofErr w:type="gramStart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( </w:t>
      </w:r>
      <w:proofErr w:type="gramEnd"/>
      <w:r w:rsidR="002A3918">
        <w:fldChar w:fldCharType="begin"/>
      </w:r>
      <w:r w:rsidR="002A3918">
        <w:instrText xml:space="preserve"> HYPERLINK "http://zakon3.rada.gov.ua/laws/show/z0879-13"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z0879-13</w:t>
      </w:r>
      <w:r w:rsidR="002A3918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20.05.2013 }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60"/>
      <w:bookmarkEnd w:id="6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2.6.  У  разі втрати оригіналу містобудівних умов та обмежень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їх    засвідчена   у   встановленому   порядку   копія   надається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уповноваженим  органом містобудування та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арх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ітектури протягом семи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робочих днів з дня реєстрації відповідної заяви.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61"/>
      <w:bookmarkEnd w:id="61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Пункт  2.6  розділу  II  із змінами, внесеними згідно з Наказом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Міністерства     регіонального     розвитку,     будівництва    та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житлово-комунального    господарства   N  49  </w:t>
      </w:r>
      <w:proofErr w:type="gramStart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(  </w:t>
      </w:r>
      <w:proofErr w:type="gramEnd"/>
      <w:r w:rsidR="002A3918">
        <w:fldChar w:fldCharType="begin"/>
      </w:r>
      <w:r w:rsidR="002A3918">
        <w:instrText xml:space="preserve"> HYPERLINK "http://zakon3.rada.gov.ua/laws/show/z0347-12"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z0347-12</w:t>
      </w:r>
      <w:r w:rsidR="002A3918">
        <w:rPr>
          <w:rFonts w:ascii="Courier New" w:eastAsia="Times New Roman" w:hAnsi="Courier New" w:cs="Courier New"/>
          <w:i/>
          <w:iCs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)   від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08.02.2012; в редакції Наказу Міністерства регіонального розвитку,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будівництва    та    житлово-комунального   господарства   N   199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( </w:t>
      </w:r>
      <w:hyperlink r:id="rId11" w:tgtFrame="_blank" w:history="1">
        <w:r w:rsidRPr="00D605CC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z0879-13</w:t>
        </w:r>
      </w:hyperlink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20.05.2013 }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o62"/>
      <w:bookmarkEnd w:id="62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III. Склад та змі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містобудівних умов та обмежень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o63"/>
      <w:bookmarkEnd w:id="6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3.1. Містобудівні  умови та обмеження складаються з текстової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графічної частин.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4" w:name="o64"/>
      <w:bookmarkEnd w:id="6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3.2. Текстова частина містобудівних умов та обмежень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містить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розділи: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5" w:name="o65"/>
      <w:bookmarkEnd w:id="6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"Загальні дані";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6" w:name="o66"/>
      <w:bookmarkEnd w:id="6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"Містобудівні умови та обмеження забудови земельної ділянки".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7" w:name="o67"/>
      <w:bookmarkEnd w:id="6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3.3. Розділ "Загальні дані"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містить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8" w:name="o68"/>
      <w:bookmarkEnd w:id="6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а) назву об'єкта будівництва;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9" w:name="o69"/>
      <w:bookmarkEnd w:id="6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б) інформацію про замовника;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0" w:name="o70"/>
      <w:bookmarkEnd w:id="7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в) наміри забудови;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1" w:name="o71"/>
      <w:bookmarkEnd w:id="71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г) адресу будівництва або місце розташування об'єкта;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2" w:name="o72"/>
      <w:bookmarkEnd w:id="72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ґ) документ,  що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ідтверджує право власності або користування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земельною   ділянкою  (крім  випадків,  передбачених  пунктом  2.3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розділу II цього Порядку);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3" w:name="o73"/>
      <w:bookmarkEnd w:id="7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д) площу земельної ділянки;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4" w:name="o74"/>
      <w:bookmarkEnd w:id="7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е) цільове призначення земельної ділянки;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5" w:name="o75"/>
      <w:bookmarkEnd w:id="7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є) посилання на містобудівну документацію (у разі наявності);</w:t>
      </w:r>
      <w:proofErr w:type="gramEnd"/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6" w:name="o76"/>
      <w:bookmarkEnd w:id="7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ж) функціональне призначення земельної ділянки;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7" w:name="o77"/>
      <w:bookmarkEnd w:id="7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з) основні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іко-економічні показники об'єкта будівництва.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8" w:name="o78"/>
      <w:bookmarkEnd w:id="7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3.4. Розділ   "Містобудівні   умови   та  обмеження  забудови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земельної ділянки"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містить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9" w:name="o79"/>
      <w:bookmarkEnd w:id="7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а) граничнодопустиму висоту будівель;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0" w:name="o80"/>
      <w:bookmarkEnd w:id="8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б) максимально   допустимий   відсоток   забудови   земельної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ділянки;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1" w:name="o81"/>
      <w:bookmarkEnd w:id="81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в) максимально допустиму щільність  населення  (для  житлової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забудови);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2" w:name="o82"/>
      <w:bookmarkEnd w:id="82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г) відстані від об'єкта,  який проектується,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меж червоних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ліній та ліній регулювання забудови;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3" w:name="o83"/>
      <w:bookmarkEnd w:id="8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ґ) планувальні обмеження (зони  охорони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пам'яток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культурної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спадщини,  зони охоронюваного ландшафту,  межі історичних ареалів,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прибережні захисні смуги,  санітарно-захисні та  інші  охоронювані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зони);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4" w:name="o84"/>
      <w:bookmarkEnd w:id="8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д) мінімально   допустимі   відстані   від   об'єкті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  які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проектуються, до існуючих будинків та споруд;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5" w:name="o85"/>
      <w:bookmarkEnd w:id="8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е) охоронювані зони інженерних комунікацій;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6" w:name="o86"/>
      <w:bookmarkEnd w:id="8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є) вимоги  до  необхідності  проведення інженерних вишукувань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згідно  з  державними  будівельними   нормами   ДБН   А.2.1-1-2008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"Інженерні вишукування для будівництва";</w:t>
      </w:r>
      <w:proofErr w:type="gramEnd"/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7" w:name="o87"/>
      <w:bookmarkEnd w:id="8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ж) вимоги щодо  благоустрою  з  урахуванням  положень  Закону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"Про благоустрій населених пунктів"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="002A3918">
        <w:fldChar w:fldCharType="begin"/>
      </w:r>
      <w:r w:rsidR="002A3918">
        <w:instrText xml:space="preserve"> HYPERLINK "http://zakon3.rada.gov.ua/laws/show/2807-15"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2807-15</w:t>
      </w:r>
      <w:r w:rsidR="002A3918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8" w:name="o88"/>
      <w:bookmarkEnd w:id="8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з) забезпечення умов транспортно-пішохідного зв'язку;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9" w:name="o89"/>
      <w:bookmarkEnd w:id="8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и) вимоги  щодо  наявності  місць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для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постійного зберігання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автотранспорту;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0" w:name="o90"/>
      <w:bookmarkEnd w:id="9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і) вимоги  щодо  охорони  культурної  спадщини  з урахуванням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положень Закону  України   "Про   охорону   культурної   спадщини"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( </w:t>
      </w:r>
      <w:proofErr w:type="gramEnd"/>
      <w:r w:rsidR="002A3918">
        <w:fldChar w:fldCharType="begin"/>
      </w:r>
      <w:r w:rsidR="002A3918">
        <w:instrText xml:space="preserve"> HYPERLINK "http://zakon3.rada.gov.ua/laws/show/1805-14" \t "_blank" </w:instrText>
      </w:r>
      <w:r w:rsidR="002A3918">
        <w:fldChar w:fldCharType="separate"/>
      </w:r>
      <w:r w:rsidRPr="00D605CC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t>1805-14</w:t>
      </w:r>
      <w:r w:rsidR="002A3918">
        <w:rPr>
          <w:rFonts w:ascii="Courier New" w:eastAsia="Times New Roman" w:hAnsi="Courier New" w:cs="Courier New"/>
          <w:color w:val="5674B9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1" w:name="o91"/>
      <w:bookmarkEnd w:id="91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ї)  вимоги  щодо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арх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ітектурних та інженерних рішень. { Пункт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3.4   розділу  III  доповнено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ідпунктом  "ї"  згідно  з  Наказом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Міністерства     регіонального     розвитку,     будівництва    та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житлово-комунального   господарства   N   199  (  </w:t>
      </w:r>
      <w:hyperlink r:id="rId12" w:tgtFrame="_blank" w:history="1">
        <w:r w:rsidRPr="00D605CC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z0879-13</w:t>
        </w:r>
      </w:hyperlink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від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20.05.2013 }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2" w:name="o92"/>
      <w:bookmarkEnd w:id="92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3.5. У  разі  коли земельна ділянка державної або комунальної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форми власності  виставляється  на  земельні  торги,  містобудівні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умови  та  обмеження  забудови земельної ділянки входять до складу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ічної  документації  об'єкта  продажу  і  надаються  переможцю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торгів разом з іншою документацією відповідно до законодавства.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3" w:name="o93"/>
      <w:bookmarkEnd w:id="9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3.6. Форма  містобудівних умов та обмежень наведена у додатку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цього Порядку.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4" w:name="o94"/>
      <w:bookmarkEnd w:id="9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3.7. Графічна частина містобудівних умов та обмежень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містить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5" w:name="o95"/>
      <w:bookmarkEnd w:id="9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а) кадастрову  довідку  з  містобудівного  кадастру  (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разі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наявності);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6" w:name="o96"/>
      <w:bookmarkEnd w:id="9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б) черговий  кадастровий план (витяг із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земельного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кадастру -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 умови відсутності містобудівного кадастру);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7" w:name="o97"/>
      <w:bookmarkEnd w:id="9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в) ситуаційний план місця розташування об'єкта будівництва;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8" w:name="o98"/>
      <w:bookmarkEnd w:id="9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г) викопіювання з оновленої топографо-геодезичної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ідоснови у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масштабі 1:2000, надане замовником;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9" w:name="o99"/>
      <w:bookmarkEnd w:id="9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ґ) викопіювання з містобудівної документації.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End"/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0" w:name="o100"/>
      <w:bookmarkEnd w:id="10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Директор Департаменту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містобудування та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арх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ітектури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Мінрегіонбуду                                          С.Я.Білоус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1" w:name="o101"/>
      <w:bookmarkEnd w:id="101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Додаток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до Порядку надання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містобудівних умов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та обмежень забудови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земельної ділянки,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їх склад та змі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ст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2" w:name="o102"/>
      <w:bookmarkEnd w:id="102"/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Містобудівні умови та обмеження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  забудови земельної ділянки </w:t>
      </w:r>
      <w:r w:rsidRPr="00D605CC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3" w:name="o103"/>
      <w:bookmarkEnd w:id="10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_________________________________________________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(адреса або місце розташування земельної ділянки)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4" w:name="o104"/>
      <w:bookmarkEnd w:id="10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Загальні дані: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5" w:name="o105"/>
      <w:bookmarkEnd w:id="10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Назва об'єкта будівництва 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6" w:name="o106"/>
      <w:bookmarkEnd w:id="10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Інформація про замовника ________________________________;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7" w:name="o107"/>
      <w:bookmarkEnd w:id="10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Наміри забудови _________________________________________;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8" w:name="o108"/>
      <w:bookmarkEnd w:id="10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Адреса будівництва або місце розташування об'єкта ________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9" w:name="o109"/>
      <w:bookmarkEnd w:id="10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0" w:name="o110"/>
      <w:bookmarkEnd w:id="11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5. Документ,  що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ідтверджує право власності або користування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земельною ділянкою ______________________________________________;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1" w:name="o111"/>
      <w:bookmarkEnd w:id="111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6. Площа земельної ділянки ________________________ гектарів;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2" w:name="o112"/>
      <w:bookmarkEnd w:id="112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7.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Ц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ільове призначення земельної ділянки 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3" w:name="o113"/>
      <w:bookmarkEnd w:id="11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8. Посилання  на містобудівну документацію:  генеральний план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населеного пункту,  план зонування,  детальний план  території  та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ішення про їх затвердження (у разі наявності) 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4" w:name="o114"/>
      <w:bookmarkEnd w:id="11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9. Функціональне призначення земельної ділянки ______________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5" w:name="o115"/>
      <w:bookmarkEnd w:id="11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6" w:name="o116"/>
      <w:bookmarkEnd w:id="11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10. Основні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іко-економічні показники об'єкта будівництва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7" w:name="o117"/>
      <w:bookmarkEnd w:id="11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8" w:name="o118"/>
      <w:bookmarkEnd w:id="11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Містобудівні умови та обмеження: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9" w:name="o119"/>
      <w:bookmarkEnd w:id="11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Граничнодопустима висота будівель 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0" w:name="o120"/>
      <w:bookmarkEnd w:id="12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Максимально допустимий відсоток забудови земельної ділянки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1" w:name="o121"/>
      <w:bookmarkEnd w:id="121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2" w:name="o122"/>
      <w:bookmarkEnd w:id="122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Максимально допустима щільність  населення  (для  житлової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забудови) _______________________________________________________;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3" w:name="o123"/>
      <w:bookmarkEnd w:id="12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Відстані від об'єкта,  який проектується,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меж червоних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ліній та ліній регулювання забудови 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4" w:name="o124"/>
      <w:bookmarkEnd w:id="12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5. Планувальні обмеження (зони  охорони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пам'яток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культурної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спадщини,  зони охоронюваного ландшафту,  межі історичних ареалів,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прибережні захисні смуги,  санітарно-захисні та  інші  охоронювані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зони) ___________________________________________________________;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5" w:name="o125"/>
      <w:bookmarkEnd w:id="12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6. Мінімально    допустимі   відстані   від   об'єкті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 які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проектуються, до існуючих будинків та споруд 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6" w:name="o126"/>
      <w:bookmarkEnd w:id="12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7. Охоронювані зони інженерних комунікацій 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7" w:name="o127"/>
      <w:bookmarkEnd w:id="12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8. Вимоги до необхідності  проведення  інженерних  вишукувань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згідно   з   державними   будівельними  нормами  ДБН  А.2.1-1-2008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"Інженерні вишукування для будівництва" __________________________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8" w:name="o128"/>
      <w:bookmarkEnd w:id="128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9" w:name="o129"/>
      <w:bookmarkEnd w:id="129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9. Вимоги  щодо  благоустрою  (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тому числі щодо відновлення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благоустрою) ____________________________________________________;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0" w:name="o130"/>
      <w:bookmarkEnd w:id="130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10. Забезпечення умов транспортно-пішохідного зв'язку _______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1" w:name="o131"/>
      <w:bookmarkEnd w:id="131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2" w:name="o132"/>
      <w:bookmarkEnd w:id="132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11. Вимоги   щодо  забезпечення  необхідною  кількістю  місць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зберігання автотранспорту _______________________________________;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3" w:name="o133"/>
      <w:bookmarkEnd w:id="133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12. Вимоги щодо охорони культурної спадщини ________________;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4" w:name="o134"/>
      <w:bookmarkEnd w:id="134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13.   Вимоги   щодо   створення   безперешкодного   життєвого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середовища  для 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осіб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 обмеженими фізичними можливостями та інших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маломобільних груп населення _____________________________________</w:t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5" w:name="o135"/>
      <w:bookmarkEnd w:id="135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__________________________________________________________________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6" w:name="o136"/>
      <w:bookmarkEnd w:id="136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            ______________________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(ініціали та </w:t>
      </w:r>
      <w:proofErr w:type="gramStart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</w:t>
      </w:r>
      <w:proofErr w:type="gramEnd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ізвище керівника                (підпис, дата)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органу містобудування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та архітектури)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7" w:name="o137"/>
      <w:bookmarkEnd w:id="137"/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М.П. </w:t>
      </w:r>
      <w:r w:rsidRPr="00D605CC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D605CC" w:rsidRPr="00D605CC" w:rsidRDefault="00D605CC" w:rsidP="00D60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8" w:name="o138"/>
      <w:bookmarkEnd w:id="138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Додаток  із  змінами,  внесеними  згідно з Наказом Міністерства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регіонального   розвитку,   будівництва   та  житлово-комунального </w:t>
      </w:r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господарства N 199 </w:t>
      </w:r>
      <w:proofErr w:type="gramStart"/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( </w:t>
      </w:r>
      <w:proofErr w:type="gramEnd"/>
      <w:hyperlink r:id="rId13" w:tgtFrame="_blank" w:history="1">
        <w:r w:rsidRPr="00D605CC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z0879-13</w:t>
        </w:r>
      </w:hyperlink>
      <w:r w:rsidRPr="00D605CC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20.05.2013 } </w:t>
      </w:r>
    </w:p>
    <w:p w:rsidR="00980268" w:rsidRDefault="00980268"/>
    <w:sectPr w:rsidR="0098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CC"/>
    <w:rsid w:val="000C5FDE"/>
    <w:rsid w:val="002A3918"/>
    <w:rsid w:val="003E434C"/>
    <w:rsid w:val="00980268"/>
    <w:rsid w:val="00D605CC"/>
    <w:rsid w:val="00EA1EBE"/>
    <w:rsid w:val="00EB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60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5C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0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60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5C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0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3038-17" TargetMode="External"/><Relationship Id="rId13" Type="http://schemas.openxmlformats.org/officeDocument/2006/relationships/hyperlink" Target="http://zakon3.rada.gov.ua/laws/show/z0879-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3038-17" TargetMode="External"/><Relationship Id="rId12" Type="http://schemas.openxmlformats.org/officeDocument/2006/relationships/hyperlink" Target="http://zakon3.rada.gov.ua/laws/show/z0879-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z0879-13" TargetMode="External"/><Relationship Id="rId11" Type="http://schemas.openxmlformats.org/officeDocument/2006/relationships/hyperlink" Target="http://zakon3.rada.gov.ua/laws/show/z0879-13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zakon3.rada.gov.ua/laws/show/3038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z0879-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3150</Words>
  <Characters>17958</Characters>
  <Application>Microsoft Office Word</Application>
  <DocSecurity>0</DocSecurity>
  <Lines>149</Lines>
  <Paragraphs>42</Paragraphs>
  <ScaleCrop>false</ScaleCrop>
  <Company/>
  <LinksUpToDate>false</LinksUpToDate>
  <CharactersWithSpaces>21066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кадри</cp:lastModifiedBy>
  <cp:revision>7</cp:revision>
  <dcterms:created xsi:type="dcterms:W3CDTF">2016-03-27T08:59:00Z</dcterms:created>
  <dcterms:modified xsi:type="dcterms:W3CDTF">2017-03-29T11:19:00Z</dcterms:modified>
</cp:coreProperties>
</file>